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608" w14:textId="7FAC7087" w:rsidR="00170789" w:rsidRPr="00256A14" w:rsidRDefault="003D69A9" w:rsidP="008D7130">
      <w:pPr>
        <w:rPr>
          <w:rFonts w:cs="Arial"/>
          <w:b/>
          <w:bCs/>
          <w:sz w:val="26"/>
          <w:szCs w:val="26"/>
          <w:lang w:val="en-US"/>
        </w:rPr>
      </w:pPr>
      <w:r w:rsidRPr="00256A14">
        <w:rPr>
          <w:rFonts w:cs="Arial"/>
          <w:b/>
          <w:bCs/>
          <w:sz w:val="26"/>
          <w:szCs w:val="26"/>
          <w:lang w:val="en-US"/>
        </w:rPr>
        <w:t>Pos. 1.0</w:t>
      </w:r>
      <w:r w:rsidR="002A0FB2" w:rsidRPr="00256A14">
        <w:rPr>
          <w:rFonts w:cs="Arial"/>
          <w:b/>
          <w:bCs/>
          <w:sz w:val="26"/>
          <w:szCs w:val="26"/>
          <w:lang w:val="en-US"/>
        </w:rPr>
        <w:t>1:</w:t>
      </w:r>
      <w:r w:rsidRPr="00256A14">
        <w:rPr>
          <w:rFonts w:cs="Arial"/>
          <w:b/>
          <w:bCs/>
          <w:sz w:val="26"/>
          <w:szCs w:val="26"/>
          <w:lang w:val="en-US"/>
        </w:rPr>
        <w:t xml:space="preserve"> </w:t>
      </w:r>
      <w:r w:rsidR="00256A14" w:rsidRPr="00256A14">
        <w:rPr>
          <w:rFonts w:cs="Arial"/>
          <w:b/>
          <w:bCs/>
          <w:sz w:val="26"/>
          <w:szCs w:val="26"/>
          <w:lang w:val="en-US"/>
        </w:rPr>
        <w:t xml:space="preserve">Displacement outlet for indoor shooting ranges </w:t>
      </w:r>
      <w:r w:rsidR="0017036E" w:rsidRPr="00256A14">
        <w:rPr>
          <w:rFonts w:cs="Arial"/>
          <w:b/>
          <w:bCs/>
          <w:sz w:val="26"/>
          <w:szCs w:val="26"/>
          <w:lang w:val="en-US"/>
        </w:rPr>
        <w:t>(VA-RSA)</w:t>
      </w:r>
    </w:p>
    <w:p w14:paraId="6CA3922E" w14:textId="64ECD9A2" w:rsidR="00747413" w:rsidRPr="00256A14" w:rsidRDefault="00747413" w:rsidP="008D7130">
      <w:pPr>
        <w:rPr>
          <w:rFonts w:cs="Arial"/>
          <w:b/>
          <w:bCs/>
          <w:sz w:val="22"/>
          <w:szCs w:val="22"/>
          <w:lang w:val="en-US"/>
        </w:rPr>
      </w:pPr>
    </w:p>
    <w:p w14:paraId="1657AC63" w14:textId="2747398F" w:rsidR="00CB7854" w:rsidRPr="00256A14" w:rsidRDefault="00256A14" w:rsidP="008D7130">
      <w:pPr>
        <w:rPr>
          <w:rFonts w:cs="Arial"/>
          <w:sz w:val="22"/>
          <w:szCs w:val="22"/>
          <w:lang w:val="en-US"/>
        </w:rPr>
      </w:pPr>
      <w:r w:rsidRPr="00256A14">
        <w:rPr>
          <w:rFonts w:cs="Arial"/>
          <w:sz w:val="22"/>
          <w:szCs w:val="22"/>
          <w:lang w:val="en-US"/>
        </w:rPr>
        <w:t xml:space="preserve">for </w:t>
      </w:r>
      <w:r w:rsidR="00894976">
        <w:rPr>
          <w:rFonts w:cs="Arial"/>
          <w:sz w:val="22"/>
          <w:szCs w:val="22"/>
          <w:lang w:val="en-US"/>
        </w:rPr>
        <w:t>HVAC</w:t>
      </w:r>
      <w:r w:rsidRPr="00256A14">
        <w:rPr>
          <w:rFonts w:cs="Arial"/>
          <w:sz w:val="22"/>
          <w:szCs w:val="22"/>
          <w:lang w:val="en-US"/>
        </w:rPr>
        <w:t xml:space="preserve"> systems in accordance with the requirements of the</w:t>
      </w:r>
      <w:r w:rsidR="00BE7148">
        <w:rPr>
          <w:rFonts w:cs="Arial"/>
          <w:sz w:val="22"/>
          <w:szCs w:val="22"/>
          <w:lang w:val="en-US"/>
        </w:rPr>
        <w:t xml:space="preserve"> </w:t>
      </w:r>
      <w:r w:rsidRPr="00256A14">
        <w:rPr>
          <w:rFonts w:cs="Arial"/>
          <w:sz w:val="22"/>
          <w:szCs w:val="22"/>
          <w:lang w:val="en-US"/>
        </w:rPr>
        <w:t>Shooting Range Directive</w:t>
      </w:r>
      <w:r w:rsidR="00BE7148">
        <w:rPr>
          <w:rFonts w:cs="Arial"/>
          <w:sz w:val="22"/>
          <w:szCs w:val="22"/>
          <w:lang w:val="en-US"/>
        </w:rPr>
        <w:t xml:space="preserve"> published by the </w:t>
      </w:r>
      <w:r w:rsidR="00BE7148" w:rsidRPr="00BE7148">
        <w:rPr>
          <w:rFonts w:cs="Arial"/>
          <w:sz w:val="22"/>
          <w:szCs w:val="22"/>
          <w:lang w:val="en-US"/>
        </w:rPr>
        <w:t>German Federal Ministry of the Interior</w:t>
      </w:r>
      <w:r w:rsidRPr="00256A14">
        <w:rPr>
          <w:rFonts w:cs="Arial"/>
          <w:sz w:val="22"/>
          <w:szCs w:val="22"/>
          <w:lang w:val="en-US"/>
        </w:rPr>
        <w:t xml:space="preserve"> for removal of gases and dust from the shooter's occupied zone in shooting ranges.</w:t>
      </w:r>
    </w:p>
    <w:p w14:paraId="2C431389" w14:textId="77777777" w:rsidR="00691E7D" w:rsidRPr="00256A14" w:rsidRDefault="00691E7D" w:rsidP="008D7130">
      <w:pPr>
        <w:rPr>
          <w:rFonts w:cs="Arial"/>
          <w:sz w:val="22"/>
          <w:szCs w:val="22"/>
          <w:lang w:val="en-US"/>
        </w:rPr>
      </w:pPr>
    </w:p>
    <w:p w14:paraId="1DED219A" w14:textId="2C05D7F0" w:rsidR="00256A14" w:rsidRPr="00256A14" w:rsidRDefault="00256A14" w:rsidP="00256A14">
      <w:pPr>
        <w:rPr>
          <w:rFonts w:cs="Arial"/>
          <w:sz w:val="22"/>
          <w:szCs w:val="22"/>
          <w:lang w:val="en-US"/>
        </w:rPr>
      </w:pPr>
      <w:r w:rsidRPr="00256A14">
        <w:rPr>
          <w:rFonts w:cs="Arial"/>
          <w:sz w:val="22"/>
          <w:szCs w:val="22"/>
          <w:lang w:val="en-US"/>
        </w:rPr>
        <w:t xml:space="preserve">Generates a low-turbulence </w:t>
      </w:r>
      <w:r>
        <w:rPr>
          <w:rFonts w:cs="Arial"/>
          <w:sz w:val="22"/>
          <w:szCs w:val="22"/>
          <w:lang w:val="en-US"/>
        </w:rPr>
        <w:t>p</w:t>
      </w:r>
      <w:r w:rsidR="00894976">
        <w:rPr>
          <w:rFonts w:cs="Arial"/>
          <w:sz w:val="22"/>
          <w:szCs w:val="22"/>
          <w:lang w:val="en-US"/>
        </w:rPr>
        <w:t>iston</w:t>
      </w:r>
      <w:r w:rsidRPr="00256A14">
        <w:rPr>
          <w:rFonts w:cs="Arial"/>
          <w:sz w:val="22"/>
          <w:szCs w:val="22"/>
          <w:lang w:val="en-US"/>
        </w:rPr>
        <w:t xml:space="preserve"> flow with an air velocity of 0.25 </w:t>
      </w:r>
      <w:r w:rsidR="002D5B93">
        <w:rPr>
          <w:rFonts w:cs="Arial"/>
          <w:sz w:val="22"/>
          <w:szCs w:val="22"/>
          <w:lang w:val="en-US"/>
        </w:rPr>
        <w:t xml:space="preserve">up </w:t>
      </w:r>
      <w:r w:rsidRPr="00256A14">
        <w:rPr>
          <w:rFonts w:cs="Arial"/>
          <w:sz w:val="22"/>
          <w:szCs w:val="22"/>
          <w:lang w:val="en-US"/>
        </w:rPr>
        <w:t xml:space="preserve">to 0.35 m/s over the entire room cross-section of an indoor shooting range. Air distribution </w:t>
      </w:r>
      <w:r w:rsidR="001E6C52">
        <w:rPr>
          <w:rFonts w:cs="Arial"/>
          <w:sz w:val="22"/>
          <w:szCs w:val="22"/>
          <w:lang w:val="en-US"/>
        </w:rPr>
        <w:t>across</w:t>
      </w:r>
      <w:r w:rsidRPr="00256A14">
        <w:rPr>
          <w:rFonts w:cs="Arial"/>
          <w:sz w:val="22"/>
          <w:szCs w:val="22"/>
          <w:lang w:val="en-US"/>
        </w:rPr>
        <w:t xml:space="preserve"> the entire surface </w:t>
      </w:r>
      <w:r w:rsidR="001E6C52">
        <w:rPr>
          <w:rFonts w:cs="Arial"/>
          <w:sz w:val="22"/>
          <w:szCs w:val="22"/>
          <w:lang w:val="en-US"/>
        </w:rPr>
        <w:t>flowing</w:t>
      </w:r>
      <w:r w:rsidRPr="00256A14">
        <w:rPr>
          <w:rFonts w:cs="Arial"/>
          <w:sz w:val="22"/>
          <w:szCs w:val="22"/>
          <w:lang w:val="en-US"/>
        </w:rPr>
        <w:t xml:space="preserve"> from the rear wall of the room. Differences between supply air and room temperature of ±4 K can be compensated by adjustable inductive outlets. The pressure loss of the active perforated discharge surface at an air velocity of 0.35 m/s is 30 to 35 Pa.</w:t>
      </w:r>
    </w:p>
    <w:p w14:paraId="5D8A7C73" w14:textId="77777777" w:rsidR="002D1E87" w:rsidRPr="00256A14" w:rsidRDefault="002D1E87" w:rsidP="008D7130">
      <w:pPr>
        <w:rPr>
          <w:rFonts w:cs="Arial"/>
          <w:sz w:val="22"/>
          <w:szCs w:val="22"/>
          <w:lang w:val="en-US"/>
        </w:rPr>
      </w:pPr>
    </w:p>
    <w:p w14:paraId="69887A53" w14:textId="6538E729" w:rsidR="00BE54BB" w:rsidRDefault="00023729" w:rsidP="008D7130">
      <w:pPr>
        <w:rPr>
          <w:rFonts w:cs="Arial"/>
          <w:sz w:val="22"/>
          <w:szCs w:val="22"/>
          <w:lang w:val="en-US"/>
        </w:rPr>
      </w:pPr>
      <w:r w:rsidRPr="00023729">
        <w:rPr>
          <w:rFonts w:cs="Arial"/>
          <w:sz w:val="22"/>
          <w:szCs w:val="22"/>
          <w:lang w:val="en-US"/>
        </w:rPr>
        <w:t>Arrange</w:t>
      </w:r>
      <w:r>
        <w:rPr>
          <w:rFonts w:cs="Arial"/>
          <w:sz w:val="22"/>
          <w:szCs w:val="22"/>
          <w:lang w:val="en-US"/>
        </w:rPr>
        <w:t>d</w:t>
      </w:r>
      <w:r w:rsidRPr="00023729">
        <w:rPr>
          <w:rFonts w:cs="Arial"/>
          <w:sz w:val="22"/>
          <w:szCs w:val="22"/>
          <w:lang w:val="en-US"/>
        </w:rPr>
        <w:t xml:space="preserve"> as a</w:t>
      </w:r>
      <w:r>
        <w:rPr>
          <w:rFonts w:cs="Arial"/>
          <w:sz w:val="22"/>
          <w:szCs w:val="22"/>
          <w:lang w:val="en-US"/>
        </w:rPr>
        <w:t xml:space="preserve"> </w:t>
      </w:r>
      <w:r w:rsidRPr="00023729">
        <w:rPr>
          <w:rFonts w:cs="Arial"/>
          <w:sz w:val="22"/>
          <w:szCs w:val="22"/>
          <w:lang w:val="en-US"/>
        </w:rPr>
        <w:t>wall to form an acoustically lined pressure chamber in front of the rear wall of the room with connection to the floor, walls</w:t>
      </w:r>
      <w:r w:rsidR="002D5B93">
        <w:rPr>
          <w:rFonts w:cs="Arial"/>
          <w:sz w:val="22"/>
          <w:szCs w:val="22"/>
          <w:lang w:val="en-US"/>
        </w:rPr>
        <w:t>,</w:t>
      </w:r>
      <w:r w:rsidRPr="00023729">
        <w:rPr>
          <w:rFonts w:cs="Arial"/>
          <w:sz w:val="22"/>
          <w:szCs w:val="22"/>
          <w:lang w:val="en-US"/>
        </w:rPr>
        <w:t xml:space="preserve"> and ceiling. Air outlet wall consisting of perforated sheet metal cassettes with screw connections</w:t>
      </w:r>
      <w:r w:rsidR="002D5B93">
        <w:rPr>
          <w:rFonts w:cs="Arial"/>
          <w:sz w:val="22"/>
          <w:szCs w:val="22"/>
          <w:lang w:val="en-US"/>
        </w:rPr>
        <w:t>,</w:t>
      </w:r>
      <w:r w:rsidRPr="00023729">
        <w:rPr>
          <w:rFonts w:cs="Arial"/>
          <w:sz w:val="22"/>
          <w:szCs w:val="22"/>
          <w:lang w:val="en-US"/>
        </w:rPr>
        <w:t xml:space="preserve"> attached to a </w:t>
      </w:r>
      <w:r w:rsidR="00BE7148">
        <w:rPr>
          <w:rFonts w:cs="Arial"/>
          <w:sz w:val="22"/>
          <w:szCs w:val="22"/>
          <w:lang w:val="en-US"/>
        </w:rPr>
        <w:t>pillar</w:t>
      </w:r>
      <w:r w:rsidRPr="00023729">
        <w:rPr>
          <w:rFonts w:cs="Arial"/>
          <w:sz w:val="22"/>
          <w:szCs w:val="22"/>
          <w:lang w:val="en-US"/>
        </w:rPr>
        <w:t xml:space="preserve"> frame with vertical and horizontal profiles</w:t>
      </w:r>
      <w:r w:rsidR="002D5B93">
        <w:rPr>
          <w:rFonts w:cs="Arial"/>
          <w:sz w:val="22"/>
          <w:szCs w:val="22"/>
          <w:lang w:val="en-US"/>
        </w:rPr>
        <w:t>,</w:t>
      </w:r>
      <w:r w:rsidRPr="00023729">
        <w:rPr>
          <w:rFonts w:cs="Arial"/>
          <w:sz w:val="22"/>
          <w:szCs w:val="22"/>
          <w:lang w:val="en-US"/>
        </w:rPr>
        <w:t xml:space="preserve"> with integrated, horizontally arranged inductive outlets </w:t>
      </w:r>
      <w:r w:rsidR="002D5B93">
        <w:rPr>
          <w:rFonts w:cs="Arial"/>
          <w:sz w:val="22"/>
          <w:szCs w:val="22"/>
          <w:lang w:val="en-US"/>
        </w:rPr>
        <w:t xml:space="preserve">disposing of an </w:t>
      </w:r>
      <w:r w:rsidRPr="00023729">
        <w:rPr>
          <w:rFonts w:cs="Arial"/>
          <w:sz w:val="22"/>
          <w:szCs w:val="22"/>
          <w:lang w:val="en-US"/>
        </w:rPr>
        <w:t xml:space="preserve">adjustable discharge direction. Integrated air baffle plates for </w:t>
      </w:r>
      <w:r w:rsidR="005C1A2B">
        <w:rPr>
          <w:rFonts w:cs="Arial"/>
          <w:sz w:val="22"/>
          <w:szCs w:val="22"/>
          <w:lang w:val="en-US"/>
        </w:rPr>
        <w:t>uniform</w:t>
      </w:r>
      <w:r w:rsidRPr="00023729">
        <w:rPr>
          <w:rFonts w:cs="Arial"/>
          <w:sz w:val="22"/>
          <w:szCs w:val="22"/>
          <w:lang w:val="en-US"/>
        </w:rPr>
        <w:t xml:space="preserve"> distribution of the supply air </w:t>
      </w:r>
      <w:r w:rsidR="005C1A2B">
        <w:rPr>
          <w:rFonts w:cs="Arial"/>
          <w:sz w:val="22"/>
          <w:szCs w:val="22"/>
          <w:lang w:val="en-US"/>
        </w:rPr>
        <w:t>over</w:t>
      </w:r>
      <w:r w:rsidRPr="00023729">
        <w:rPr>
          <w:rFonts w:cs="Arial"/>
          <w:sz w:val="22"/>
          <w:szCs w:val="22"/>
          <w:lang w:val="en-US"/>
        </w:rPr>
        <w:t xml:space="preserve"> the perforated metal cassettes.</w:t>
      </w:r>
    </w:p>
    <w:p w14:paraId="52DB3E53" w14:textId="77777777" w:rsidR="00023729" w:rsidRPr="00023729" w:rsidRDefault="00023729" w:rsidP="008D7130">
      <w:pPr>
        <w:rPr>
          <w:rFonts w:cs="Arial"/>
          <w:sz w:val="22"/>
          <w:szCs w:val="22"/>
          <w:lang w:val="en-US"/>
        </w:rPr>
      </w:pPr>
    </w:p>
    <w:p w14:paraId="46F40471" w14:textId="4B21FA3D" w:rsidR="008D7130" w:rsidRPr="00256A14" w:rsidRDefault="00023729" w:rsidP="008D7130">
      <w:pPr>
        <w:rPr>
          <w:rFonts w:cs="Arial"/>
          <w:sz w:val="22"/>
          <w:szCs w:val="22"/>
          <w:lang w:val="en-US"/>
        </w:rPr>
      </w:pPr>
      <w:r w:rsidRPr="00023729">
        <w:rPr>
          <w:rFonts w:cs="Arial"/>
          <w:sz w:val="22"/>
          <w:szCs w:val="22"/>
          <w:lang w:val="en-US"/>
        </w:rPr>
        <w:t>Option to integrate windows and doors. Version with air-flow</w:t>
      </w:r>
      <w:r w:rsidR="005C1A2B">
        <w:rPr>
          <w:rFonts w:cs="Arial"/>
          <w:sz w:val="22"/>
          <w:szCs w:val="22"/>
          <w:lang w:val="en-US"/>
        </w:rPr>
        <w:t>ed</w:t>
      </w:r>
      <w:r w:rsidRPr="00023729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re</w:t>
      </w:r>
      <w:r w:rsidR="005C1A2B">
        <w:rPr>
          <w:rFonts w:cs="Arial"/>
          <w:sz w:val="22"/>
          <w:szCs w:val="22"/>
          <w:lang w:val="en-US"/>
        </w:rPr>
        <w:t>veals</w:t>
      </w:r>
      <w:r w:rsidRPr="00023729">
        <w:rPr>
          <w:rFonts w:cs="Arial"/>
          <w:sz w:val="22"/>
          <w:szCs w:val="22"/>
          <w:lang w:val="en-US"/>
        </w:rPr>
        <w:t xml:space="preserve"> </w:t>
      </w:r>
      <w:r w:rsidR="004D3BB5" w:rsidRPr="00023729">
        <w:rPr>
          <w:rFonts w:cs="Arial"/>
          <w:sz w:val="22"/>
          <w:szCs w:val="22"/>
          <w:lang w:val="en-US"/>
        </w:rPr>
        <w:t>around</w:t>
      </w:r>
      <w:r w:rsidRPr="00023729">
        <w:rPr>
          <w:rFonts w:cs="Arial"/>
          <w:sz w:val="22"/>
          <w:szCs w:val="22"/>
          <w:lang w:val="en-US"/>
        </w:rPr>
        <w:t xml:space="preserve"> the wall openings for doors and windows. Vertical </w:t>
      </w:r>
      <w:r>
        <w:rPr>
          <w:rFonts w:cs="Arial"/>
          <w:sz w:val="22"/>
          <w:szCs w:val="22"/>
          <w:lang w:val="en-US"/>
        </w:rPr>
        <w:t>re</w:t>
      </w:r>
      <w:r w:rsidR="005C1A2B">
        <w:rPr>
          <w:rFonts w:cs="Arial"/>
          <w:sz w:val="22"/>
          <w:szCs w:val="22"/>
          <w:lang w:val="en-US"/>
        </w:rPr>
        <w:t>veals</w:t>
      </w:r>
      <w:r w:rsidRPr="00023729">
        <w:rPr>
          <w:rFonts w:cs="Arial"/>
          <w:sz w:val="22"/>
          <w:szCs w:val="22"/>
          <w:lang w:val="en-US"/>
        </w:rPr>
        <w:t xml:space="preserve"> for windows in</w:t>
      </w:r>
      <w:r w:rsidR="001E6C52">
        <w:rPr>
          <w:rFonts w:cs="Arial"/>
          <w:sz w:val="22"/>
          <w:szCs w:val="22"/>
          <w:lang w:val="en-US"/>
        </w:rPr>
        <w:t xml:space="preserve"> an</w:t>
      </w:r>
      <w:r w:rsidRPr="00023729">
        <w:rPr>
          <w:rFonts w:cs="Arial"/>
          <w:sz w:val="22"/>
          <w:szCs w:val="22"/>
          <w:lang w:val="en-US"/>
        </w:rPr>
        <w:t xml:space="preserve"> inclined design for undisturbed observation of the shooters. Supplied with all connection plates required for connection to the ceiling, walls</w:t>
      </w:r>
      <w:r w:rsidR="005C1A2B">
        <w:rPr>
          <w:rFonts w:cs="Arial"/>
          <w:sz w:val="22"/>
          <w:szCs w:val="22"/>
          <w:lang w:val="en-US"/>
        </w:rPr>
        <w:t>,</w:t>
      </w:r>
      <w:r w:rsidRPr="00023729">
        <w:rPr>
          <w:rFonts w:cs="Arial"/>
          <w:sz w:val="22"/>
          <w:szCs w:val="22"/>
          <w:lang w:val="en-US"/>
        </w:rPr>
        <w:t xml:space="preserve"> and floor as well as the necessary installation material such as screws and dowels in easy-to-install units for simple assembly on site.</w:t>
      </w:r>
    </w:p>
    <w:p w14:paraId="3524D205" w14:textId="77777777" w:rsidR="004320AA" w:rsidRPr="00256A14" w:rsidRDefault="004320AA" w:rsidP="008D7130">
      <w:pPr>
        <w:rPr>
          <w:rFonts w:cs="Arial"/>
          <w:sz w:val="22"/>
          <w:szCs w:val="22"/>
          <w:lang w:val="en-US"/>
        </w:rPr>
      </w:pPr>
    </w:p>
    <w:p w14:paraId="70D6C94A" w14:textId="6459B1C4" w:rsidR="008D7130" w:rsidRPr="00256A14" w:rsidRDefault="00023729" w:rsidP="008D7130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Technical Data</w:t>
      </w:r>
    </w:p>
    <w:p w14:paraId="7AF51D95" w14:textId="1CD7480B" w:rsidR="008D7130" w:rsidRPr="00256A14" w:rsidRDefault="00023729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Supply air volume flow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6B6CF7" w:rsidRPr="00256A14">
        <w:rPr>
          <w:rFonts w:cs="Arial"/>
          <w:sz w:val="22"/>
          <w:szCs w:val="22"/>
          <w:lang w:val="en-US"/>
        </w:rPr>
        <w:t xml:space="preserve"> </w:t>
      </w:r>
      <w:r w:rsidR="008D7130" w:rsidRPr="00256A14">
        <w:rPr>
          <w:rFonts w:cs="Arial"/>
          <w:sz w:val="22"/>
          <w:szCs w:val="22"/>
          <w:lang w:val="en-US"/>
        </w:rPr>
        <w:t>m</w:t>
      </w:r>
      <w:r w:rsidR="008D7130" w:rsidRPr="00256A14">
        <w:rPr>
          <w:rFonts w:cs="Arial"/>
          <w:sz w:val="22"/>
          <w:szCs w:val="22"/>
          <w:vertAlign w:val="superscript"/>
          <w:lang w:val="en-US"/>
        </w:rPr>
        <w:t>3</w:t>
      </w:r>
      <w:r w:rsidR="008D7130" w:rsidRPr="00256A14">
        <w:rPr>
          <w:rFonts w:cs="Arial"/>
          <w:sz w:val="22"/>
          <w:szCs w:val="22"/>
          <w:lang w:val="en-US"/>
        </w:rPr>
        <w:t>/h</w:t>
      </w:r>
    </w:p>
    <w:p w14:paraId="77A2C2BE" w14:textId="666B9940" w:rsidR="002A0FB2" w:rsidRPr="00256A14" w:rsidRDefault="00023729" w:rsidP="002A0FB2">
      <w:pPr>
        <w:tabs>
          <w:tab w:val="left" w:pos="2410"/>
        </w:tabs>
        <w:ind w:left="2410" w:hanging="241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Coloring</w:t>
      </w:r>
      <w:r w:rsidR="002A0FB2" w:rsidRPr="00256A14">
        <w:rPr>
          <w:rFonts w:cs="Arial"/>
          <w:sz w:val="22"/>
          <w:szCs w:val="22"/>
          <w:lang w:val="en-US"/>
        </w:rPr>
        <w:t>:</w:t>
      </w:r>
      <w:r w:rsidR="002A0FB2" w:rsidRPr="00256A14">
        <w:rPr>
          <w:rFonts w:cs="Arial"/>
          <w:sz w:val="22"/>
          <w:szCs w:val="22"/>
          <w:lang w:val="en-US"/>
        </w:rPr>
        <w:tab/>
        <w:t>All</w:t>
      </w:r>
      <w:r w:rsidR="00F57D61">
        <w:rPr>
          <w:rFonts w:cs="Arial"/>
          <w:sz w:val="22"/>
          <w:szCs w:val="22"/>
          <w:lang w:val="en-US"/>
        </w:rPr>
        <w:t xml:space="preserve"> visible components such as air outlet cassettes, </w:t>
      </w:r>
      <w:r w:rsidR="0098267D">
        <w:rPr>
          <w:rFonts w:cs="Arial"/>
          <w:sz w:val="22"/>
          <w:szCs w:val="22"/>
          <w:lang w:val="en-US"/>
        </w:rPr>
        <w:t>stud frame</w:t>
      </w:r>
      <w:r w:rsidR="00F57D61">
        <w:rPr>
          <w:rFonts w:cs="Arial"/>
          <w:sz w:val="22"/>
          <w:szCs w:val="22"/>
          <w:lang w:val="en-US"/>
        </w:rPr>
        <w:t xml:space="preserve"> and connect</w:t>
      </w:r>
      <w:r w:rsidR="0098267D">
        <w:rPr>
          <w:rFonts w:cs="Arial"/>
          <w:sz w:val="22"/>
          <w:szCs w:val="22"/>
          <w:lang w:val="en-US"/>
        </w:rPr>
        <w:t>ion plates powder-coated to RAL</w:t>
      </w:r>
      <w:r w:rsidR="002A0FB2" w:rsidRPr="00256A14">
        <w:rPr>
          <w:rFonts w:cs="Arial"/>
          <w:sz w:val="22"/>
          <w:szCs w:val="22"/>
          <w:lang w:val="en-US"/>
        </w:rPr>
        <w:t xml:space="preserve"> ______</w:t>
      </w:r>
    </w:p>
    <w:p w14:paraId="287CC727" w14:textId="77777777" w:rsidR="008D7130" w:rsidRPr="00256A14" w:rsidRDefault="008D7130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55F0FDE8" w14:textId="1CA3C347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Material</w:t>
      </w:r>
      <w:r w:rsidR="001E6C52">
        <w:rPr>
          <w:rFonts w:cs="Arial"/>
          <w:sz w:val="22"/>
          <w:szCs w:val="22"/>
          <w:lang w:val="en-US"/>
        </w:rPr>
        <w:t>:</w:t>
      </w:r>
    </w:p>
    <w:p w14:paraId="194985D9" w14:textId="6932D250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Air outlet cassettes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Galvanized sheet steel</w:t>
      </w:r>
    </w:p>
    <w:p w14:paraId="34A0A422" w14:textId="2FF5000F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Stud frame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Steel</w:t>
      </w:r>
    </w:p>
    <w:p w14:paraId="48E964F2" w14:textId="77777777" w:rsidR="00E85C96" w:rsidRPr="00256A14" w:rsidRDefault="00E85C96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28205842" w14:textId="59535882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Dimensions of air outlet wall</w:t>
      </w:r>
      <w:r w:rsidR="004E055C" w:rsidRPr="00256A14">
        <w:rPr>
          <w:rFonts w:cs="Arial"/>
          <w:sz w:val="22"/>
          <w:szCs w:val="22"/>
          <w:lang w:val="en-US"/>
        </w:rPr>
        <w:t>:</w:t>
      </w:r>
      <w:r w:rsidR="008D7130" w:rsidRPr="00256A14">
        <w:rPr>
          <w:rFonts w:cs="Arial"/>
          <w:sz w:val="22"/>
          <w:szCs w:val="22"/>
          <w:lang w:val="en-US"/>
        </w:rPr>
        <w:br/>
      </w:r>
      <w:r>
        <w:rPr>
          <w:rFonts w:cs="Arial"/>
          <w:sz w:val="22"/>
          <w:szCs w:val="22"/>
          <w:lang w:val="en-US"/>
        </w:rPr>
        <w:t>Width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D7130" w:rsidRPr="00256A14">
        <w:rPr>
          <w:rFonts w:cs="Arial"/>
          <w:sz w:val="22"/>
          <w:szCs w:val="22"/>
          <w:lang w:val="en-US"/>
        </w:rPr>
        <w:t xml:space="preserve"> mm</w:t>
      </w:r>
      <w:r w:rsidR="008D7130" w:rsidRPr="00256A14">
        <w:rPr>
          <w:rFonts w:cs="Arial"/>
          <w:sz w:val="22"/>
          <w:szCs w:val="22"/>
          <w:lang w:val="en-US"/>
        </w:rPr>
        <w:br/>
        <w:t>H</w:t>
      </w:r>
      <w:r>
        <w:rPr>
          <w:rFonts w:cs="Arial"/>
          <w:sz w:val="22"/>
          <w:szCs w:val="22"/>
          <w:lang w:val="en-US"/>
        </w:rPr>
        <w:t>ight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D7130" w:rsidRPr="00256A14">
        <w:rPr>
          <w:rFonts w:cs="Arial"/>
          <w:sz w:val="22"/>
          <w:szCs w:val="22"/>
          <w:lang w:val="en-US"/>
        </w:rPr>
        <w:t xml:space="preserve"> mm</w:t>
      </w:r>
      <w:r w:rsidR="008D7130" w:rsidRPr="00256A14">
        <w:rPr>
          <w:rFonts w:cs="Arial"/>
          <w:sz w:val="22"/>
          <w:szCs w:val="22"/>
          <w:lang w:val="en-US"/>
        </w:rPr>
        <w:br/>
      </w:r>
      <w:r>
        <w:rPr>
          <w:rFonts w:cs="Arial"/>
          <w:sz w:val="22"/>
          <w:szCs w:val="22"/>
          <w:lang w:val="en-US"/>
        </w:rPr>
        <w:t>Depth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D7130" w:rsidRPr="00256A14">
        <w:rPr>
          <w:rFonts w:cs="Arial"/>
          <w:sz w:val="22"/>
          <w:szCs w:val="22"/>
          <w:lang w:val="en-US"/>
        </w:rPr>
        <w:t xml:space="preserve"> mm</w:t>
      </w:r>
    </w:p>
    <w:p w14:paraId="7BE6A45B" w14:textId="77777777" w:rsidR="008D7130" w:rsidRPr="00256A14" w:rsidRDefault="008D7130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5A3C22BB" w14:textId="2AE43392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Door openings</w:t>
      </w:r>
      <w:r w:rsidR="002A0FB2" w:rsidRPr="00256A14">
        <w:rPr>
          <w:rFonts w:cs="Arial"/>
          <w:sz w:val="22"/>
          <w:szCs w:val="22"/>
          <w:lang w:val="en-US"/>
        </w:rPr>
        <w:t>:</w:t>
      </w:r>
      <w:r w:rsidR="00AB1AA1" w:rsidRPr="00256A14">
        <w:rPr>
          <w:rFonts w:cs="Arial"/>
          <w:sz w:val="22"/>
          <w:szCs w:val="22"/>
          <w:lang w:val="en-US"/>
        </w:rPr>
        <w:tab/>
      </w:r>
      <w:r w:rsidR="00AB1AA1" w:rsidRPr="00256A14">
        <w:rPr>
          <w:rFonts w:cs="Arial"/>
          <w:sz w:val="22"/>
          <w:szCs w:val="22"/>
          <w:lang w:val="en-US"/>
        </w:rPr>
        <w:tab/>
      </w:r>
      <w:r w:rsidR="00AB1AA1" w:rsidRPr="00256A14">
        <w:rPr>
          <w:rFonts w:cs="Arial"/>
          <w:sz w:val="22"/>
          <w:szCs w:val="22"/>
          <w:lang w:val="en-US"/>
        </w:rPr>
        <w:tab/>
      </w:r>
      <w:r w:rsidR="00AB1AA1" w:rsidRPr="00256A14">
        <w:rPr>
          <w:rFonts w:cs="Arial"/>
          <w:sz w:val="22"/>
          <w:szCs w:val="22"/>
          <w:lang w:val="en-US"/>
        </w:rPr>
        <w:tab/>
      </w:r>
      <w:r w:rsidR="00AB1AA1" w:rsidRPr="00256A14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Window openings</w:t>
      </w:r>
      <w:r w:rsidR="004E055C" w:rsidRPr="00256A14">
        <w:rPr>
          <w:rFonts w:cs="Arial"/>
          <w:sz w:val="22"/>
          <w:szCs w:val="22"/>
          <w:lang w:val="en-US"/>
        </w:rPr>
        <w:t>:</w:t>
      </w:r>
    </w:p>
    <w:p w14:paraId="5B40B72A" w14:textId="70396761" w:rsidR="008F4E44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Quantity</w:t>
      </w:r>
      <w:r w:rsidR="008F4E44" w:rsidRPr="00256A14">
        <w:rPr>
          <w:rFonts w:cs="Arial"/>
          <w:sz w:val="22"/>
          <w:szCs w:val="22"/>
          <w:lang w:val="en-US"/>
        </w:rPr>
        <w:t>:</w:t>
      </w:r>
      <w:r w:rsidR="008F4E44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F4E44" w:rsidRPr="00256A14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pcs</w:t>
      </w:r>
      <w:r w:rsidR="00AB1AA1" w:rsidRPr="00256A14">
        <w:rPr>
          <w:rFonts w:cs="Arial"/>
          <w:sz w:val="22"/>
          <w:szCs w:val="22"/>
          <w:lang w:val="en-US"/>
        </w:rPr>
        <w:tab/>
      </w:r>
      <w:r w:rsidR="00AB1AA1" w:rsidRPr="00256A14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Quantity</w:t>
      </w:r>
      <w:r w:rsidR="002A0FB2" w:rsidRPr="00256A14">
        <w:rPr>
          <w:rFonts w:cs="Arial"/>
          <w:sz w:val="22"/>
          <w:szCs w:val="22"/>
          <w:lang w:val="en-US"/>
        </w:rPr>
        <w:t>:</w:t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91241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 xml:space="preserve">_________ </w:t>
      </w:r>
      <w:r>
        <w:rPr>
          <w:rFonts w:cs="Arial"/>
          <w:sz w:val="22"/>
          <w:szCs w:val="22"/>
          <w:lang w:val="en-US"/>
        </w:rPr>
        <w:t>pcs</w:t>
      </w:r>
    </w:p>
    <w:p w14:paraId="500D3A85" w14:textId="5F7EA8BE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Width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D7130" w:rsidRPr="00256A14">
        <w:rPr>
          <w:rFonts w:cs="Arial"/>
          <w:sz w:val="22"/>
          <w:szCs w:val="22"/>
          <w:lang w:val="en-US"/>
        </w:rPr>
        <w:t xml:space="preserve"> mm</w:t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>Width</w:t>
      </w:r>
      <w:r w:rsidR="002A0FB2" w:rsidRPr="00256A14">
        <w:rPr>
          <w:rFonts w:cs="Arial"/>
          <w:sz w:val="22"/>
          <w:szCs w:val="22"/>
          <w:lang w:val="en-US"/>
        </w:rPr>
        <w:t>:</w:t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91241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>_________ mm</w:t>
      </w:r>
      <w:r w:rsidR="008D7130" w:rsidRPr="00256A14">
        <w:rPr>
          <w:rFonts w:cs="Arial"/>
          <w:sz w:val="22"/>
          <w:szCs w:val="22"/>
          <w:lang w:val="en-US"/>
        </w:rPr>
        <w:br/>
        <w:t>H</w:t>
      </w:r>
      <w:r>
        <w:rPr>
          <w:rFonts w:cs="Arial"/>
          <w:sz w:val="22"/>
          <w:szCs w:val="22"/>
          <w:lang w:val="en-US"/>
        </w:rPr>
        <w:t>ight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</w:r>
      <w:r w:rsidR="00803D93" w:rsidRPr="00256A14">
        <w:rPr>
          <w:rFonts w:cs="Arial"/>
          <w:sz w:val="22"/>
          <w:szCs w:val="22"/>
          <w:lang w:val="en-US"/>
        </w:rPr>
        <w:t>_________</w:t>
      </w:r>
      <w:r w:rsidR="008D7130" w:rsidRPr="00256A14">
        <w:rPr>
          <w:rFonts w:cs="Arial"/>
          <w:sz w:val="22"/>
          <w:szCs w:val="22"/>
          <w:lang w:val="en-US"/>
        </w:rPr>
        <w:t xml:space="preserve"> mm</w:t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ab/>
        <w:t>H</w:t>
      </w:r>
      <w:r>
        <w:rPr>
          <w:rFonts w:cs="Arial"/>
          <w:sz w:val="22"/>
          <w:szCs w:val="22"/>
          <w:lang w:val="en-US"/>
        </w:rPr>
        <w:t>ight</w:t>
      </w:r>
      <w:r w:rsidR="002A0FB2" w:rsidRPr="00256A14">
        <w:rPr>
          <w:rFonts w:cs="Arial"/>
          <w:sz w:val="22"/>
          <w:szCs w:val="22"/>
          <w:lang w:val="en-US"/>
        </w:rPr>
        <w:t>:</w:t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ab/>
      </w:r>
      <w:r w:rsidR="00291241" w:rsidRPr="00256A14">
        <w:rPr>
          <w:rFonts w:cs="Arial"/>
          <w:sz w:val="22"/>
          <w:szCs w:val="22"/>
          <w:lang w:val="en-US"/>
        </w:rPr>
        <w:tab/>
      </w:r>
      <w:r w:rsidR="002A0FB2" w:rsidRPr="00256A14">
        <w:rPr>
          <w:rFonts w:cs="Arial"/>
          <w:sz w:val="22"/>
          <w:szCs w:val="22"/>
          <w:lang w:val="en-US"/>
        </w:rPr>
        <w:t>_________ mm</w:t>
      </w:r>
    </w:p>
    <w:p w14:paraId="3B678D09" w14:textId="77777777" w:rsidR="008D7130" w:rsidRPr="00256A14" w:rsidRDefault="008D7130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</w:p>
    <w:p w14:paraId="0E9A7661" w14:textId="68AAB7EC" w:rsidR="008D7130" w:rsidRPr="00256A14" w:rsidRDefault="0098267D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Manufacturer</w:t>
      </w:r>
      <w:r w:rsidR="008D7130" w:rsidRPr="00256A14">
        <w:rPr>
          <w:rFonts w:cs="Arial"/>
          <w:sz w:val="22"/>
          <w:szCs w:val="22"/>
          <w:lang w:val="en-US"/>
        </w:rPr>
        <w:t xml:space="preserve">: </w:t>
      </w:r>
      <w:r w:rsidR="008D7130" w:rsidRPr="00256A14">
        <w:rPr>
          <w:rFonts w:cs="Arial"/>
          <w:sz w:val="22"/>
          <w:szCs w:val="22"/>
          <w:lang w:val="en-US"/>
        </w:rPr>
        <w:tab/>
        <w:t>Krantz</w:t>
      </w:r>
    </w:p>
    <w:p w14:paraId="56BC0E20" w14:textId="785EB92A" w:rsidR="008D7130" w:rsidRPr="00256A14" w:rsidRDefault="008D7130" w:rsidP="008D7130">
      <w:pPr>
        <w:tabs>
          <w:tab w:val="left" w:pos="2410"/>
        </w:tabs>
        <w:rPr>
          <w:rFonts w:cs="Arial"/>
          <w:sz w:val="22"/>
          <w:szCs w:val="22"/>
          <w:lang w:val="en-US"/>
        </w:rPr>
      </w:pPr>
      <w:r w:rsidRPr="00256A14">
        <w:rPr>
          <w:rFonts w:cs="Arial"/>
          <w:sz w:val="22"/>
          <w:szCs w:val="22"/>
          <w:lang w:val="en-US"/>
        </w:rPr>
        <w:t>Typ</w:t>
      </w:r>
      <w:r w:rsidR="0098267D">
        <w:rPr>
          <w:rFonts w:cs="Arial"/>
          <w:sz w:val="22"/>
          <w:szCs w:val="22"/>
          <w:lang w:val="en-US"/>
        </w:rPr>
        <w:t>e</w:t>
      </w:r>
      <w:r w:rsidRPr="00256A14">
        <w:rPr>
          <w:rFonts w:cs="Arial"/>
          <w:sz w:val="22"/>
          <w:szCs w:val="22"/>
          <w:lang w:val="en-US"/>
        </w:rPr>
        <w:t xml:space="preserve">: </w:t>
      </w:r>
      <w:r w:rsidRPr="00256A14">
        <w:rPr>
          <w:rFonts w:cs="Arial"/>
          <w:sz w:val="22"/>
          <w:szCs w:val="22"/>
          <w:lang w:val="en-US"/>
        </w:rPr>
        <w:tab/>
        <w:t>VA-RSA</w:t>
      </w:r>
      <w:r w:rsidR="00DF384F" w:rsidRPr="00256A14">
        <w:rPr>
          <w:rFonts w:cs="Arial"/>
          <w:sz w:val="22"/>
          <w:szCs w:val="22"/>
          <w:lang w:val="en-US"/>
        </w:rPr>
        <w:t>-</w:t>
      </w:r>
      <w:r w:rsidR="00AB1AA1" w:rsidRPr="00256A14">
        <w:rPr>
          <w:rFonts w:cs="Arial"/>
          <w:sz w:val="22"/>
          <w:szCs w:val="22"/>
          <w:lang w:val="en-US"/>
        </w:rPr>
        <w:t>__________</w:t>
      </w:r>
      <w:r w:rsidR="002A0FB2" w:rsidRPr="00256A14">
        <w:rPr>
          <w:rFonts w:cs="Arial"/>
          <w:sz w:val="22"/>
          <w:szCs w:val="22"/>
          <w:lang w:val="en-US"/>
        </w:rPr>
        <w:t>_____________________</w:t>
      </w:r>
    </w:p>
    <w:p w14:paraId="1D15071B" w14:textId="77777777" w:rsidR="008F4E44" w:rsidRPr="00256A14" w:rsidRDefault="008F4E44" w:rsidP="006345C4">
      <w:pPr>
        <w:rPr>
          <w:lang w:val="en-US"/>
        </w:rPr>
      </w:pPr>
    </w:p>
    <w:p w14:paraId="462D5918" w14:textId="77777777" w:rsidR="008F4E44" w:rsidRPr="00256A14" w:rsidRDefault="008F4E44" w:rsidP="006345C4">
      <w:pPr>
        <w:rPr>
          <w:lang w:val="en-US"/>
        </w:rPr>
      </w:pPr>
    </w:p>
    <w:p w14:paraId="3EA2635E" w14:textId="42892C9D" w:rsidR="004E055C" w:rsidRPr="00DE6182" w:rsidRDefault="0098267D" w:rsidP="006345C4">
      <w:pPr>
        <w:rPr>
          <w:sz w:val="22"/>
          <w:szCs w:val="22"/>
          <w:lang w:val="en-US"/>
        </w:rPr>
      </w:pPr>
      <w:r w:rsidRPr="00DE6182">
        <w:rPr>
          <w:sz w:val="22"/>
          <w:szCs w:val="22"/>
          <w:lang w:val="en-US"/>
        </w:rPr>
        <w:t>Quantity</w:t>
      </w:r>
      <w:r w:rsidR="004E055C" w:rsidRPr="00DE6182">
        <w:rPr>
          <w:sz w:val="22"/>
          <w:szCs w:val="22"/>
          <w:lang w:val="en-US"/>
        </w:rPr>
        <w:t xml:space="preserve">: </w:t>
      </w:r>
      <w:r w:rsidR="008F4E44" w:rsidRPr="00DE6182">
        <w:rPr>
          <w:sz w:val="22"/>
          <w:szCs w:val="22"/>
          <w:lang w:val="en-US"/>
        </w:rPr>
        <w:t>______</w:t>
      </w:r>
      <w:r w:rsidRPr="00DE6182">
        <w:rPr>
          <w:sz w:val="22"/>
          <w:szCs w:val="22"/>
          <w:lang w:val="en-US"/>
        </w:rPr>
        <w:t xml:space="preserve"> pcs</w:t>
      </w:r>
      <w:r w:rsidR="004E055C" w:rsidRPr="00DE6182">
        <w:rPr>
          <w:sz w:val="22"/>
          <w:szCs w:val="22"/>
          <w:lang w:val="en-US"/>
        </w:rPr>
        <w:tab/>
      </w:r>
      <w:r w:rsidR="004E055C" w:rsidRPr="00DE6182">
        <w:rPr>
          <w:sz w:val="22"/>
          <w:szCs w:val="22"/>
          <w:lang w:val="en-US"/>
        </w:rPr>
        <w:tab/>
      </w:r>
      <w:r w:rsidRPr="00DE6182">
        <w:rPr>
          <w:sz w:val="22"/>
          <w:szCs w:val="22"/>
          <w:lang w:val="en-US"/>
        </w:rPr>
        <w:t>Delivery unit price</w:t>
      </w:r>
      <w:r w:rsidR="00023688" w:rsidRPr="00DE6182">
        <w:rPr>
          <w:sz w:val="22"/>
          <w:szCs w:val="22"/>
          <w:lang w:val="en-US"/>
        </w:rPr>
        <w:t>: _</w:t>
      </w:r>
      <w:r w:rsidR="00C65B1F" w:rsidRPr="00DE6182">
        <w:rPr>
          <w:sz w:val="22"/>
          <w:szCs w:val="22"/>
          <w:lang w:val="en-US"/>
        </w:rPr>
        <w:t>________</w:t>
      </w:r>
      <w:r w:rsidR="008F4E44" w:rsidRPr="00DE6182">
        <w:rPr>
          <w:sz w:val="22"/>
          <w:szCs w:val="22"/>
          <w:lang w:val="en-US"/>
        </w:rPr>
        <w:t>€</w:t>
      </w:r>
      <w:r w:rsidRPr="00DE6182">
        <w:rPr>
          <w:sz w:val="22"/>
          <w:szCs w:val="22"/>
          <w:lang w:val="en-US"/>
        </w:rPr>
        <w:tab/>
      </w:r>
      <w:r w:rsidRPr="00DE6182">
        <w:rPr>
          <w:b/>
          <w:sz w:val="22"/>
          <w:szCs w:val="22"/>
          <w:lang w:val="en-US"/>
        </w:rPr>
        <w:t>Total price</w:t>
      </w:r>
      <w:r w:rsidR="00C65B1F" w:rsidRPr="00DE6182">
        <w:rPr>
          <w:sz w:val="22"/>
          <w:szCs w:val="22"/>
          <w:lang w:val="en-US"/>
        </w:rPr>
        <w:t xml:space="preserve">: </w:t>
      </w:r>
      <w:r w:rsidR="0095034A" w:rsidRPr="00DE6182">
        <w:rPr>
          <w:sz w:val="22"/>
          <w:szCs w:val="22"/>
          <w:lang w:val="en-US"/>
        </w:rPr>
        <w:t>_________</w:t>
      </w:r>
      <w:r w:rsidR="00C65B1F" w:rsidRPr="00DE6182">
        <w:rPr>
          <w:sz w:val="22"/>
          <w:szCs w:val="22"/>
          <w:lang w:val="en-US"/>
        </w:rPr>
        <w:t>€</w:t>
      </w:r>
    </w:p>
    <w:sectPr w:rsidR="004E055C" w:rsidRPr="00DE6182" w:rsidSect="00765059">
      <w:headerReference w:type="default" r:id="rId8"/>
      <w:footerReference w:type="default" r:id="rId9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BD4C" w14:textId="77777777" w:rsidR="006850A3" w:rsidRDefault="006850A3">
      <w:r>
        <w:separator/>
      </w:r>
    </w:p>
  </w:endnote>
  <w:endnote w:type="continuationSeparator" w:id="0">
    <w:p w14:paraId="7890F8DD" w14:textId="77777777" w:rsidR="006850A3" w:rsidRDefault="006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327A5776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 xml:space="preserve">, </w:t>
          </w:r>
          <w:r w:rsidR="00023729">
            <w:rPr>
              <w:rFonts w:cs="Arial"/>
              <w:sz w:val="18"/>
              <w:szCs w:val="18"/>
            </w:rPr>
            <w:t>Germany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3D23A2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7629" w14:textId="77777777" w:rsidR="006850A3" w:rsidRDefault="006850A3">
      <w:r>
        <w:separator/>
      </w:r>
    </w:p>
  </w:footnote>
  <w:footnote w:type="continuationSeparator" w:id="0">
    <w:p w14:paraId="4EC4316A" w14:textId="77777777" w:rsidR="006850A3" w:rsidRDefault="0068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15BF946B" w:rsidR="000A09B6" w:rsidRPr="00256A14" w:rsidRDefault="00256A14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</w:pPr>
          <w:r w:rsidRPr="00256A14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fr-FR"/>
            </w:rPr>
            <w:t>Tender Text</w:t>
          </w:r>
          <w:r w:rsidR="008D7130" w:rsidRPr="00256A14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fr-FR"/>
            </w:rPr>
            <w:t xml:space="preserve"> VA-RSA</w:t>
          </w:r>
          <w:r w:rsidR="000A09B6" w:rsidRPr="00256A14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fr-FR"/>
            </w:rPr>
            <w:br/>
          </w:r>
          <w:proofErr w:type="spellStart"/>
          <w:r w:rsidRPr="00256A14">
            <w:rPr>
              <w:rFonts w:asciiTheme="minorHAnsi" w:hAnsiTheme="minorHAnsi" w:cstheme="minorHAnsi"/>
              <w:bCs/>
              <w:sz w:val="22"/>
              <w:szCs w:val="24"/>
              <w:lang w:val="fr-FR"/>
            </w:rPr>
            <w:t>project</w:t>
          </w:r>
          <w:proofErr w:type="spellEnd"/>
          <w:r w:rsidR="00BE7148">
            <w:rPr>
              <w:rFonts w:asciiTheme="minorHAnsi" w:hAnsiTheme="minorHAnsi" w:cstheme="minorHAnsi"/>
              <w:bCs/>
              <w:sz w:val="22"/>
              <w:szCs w:val="24"/>
              <w:lang w:val="fr-FR"/>
            </w:rPr>
            <w:t xml:space="preserve"> </w:t>
          </w:r>
          <w:proofErr w:type="spellStart"/>
          <w:r w:rsidR="00BE7148">
            <w:rPr>
              <w:rFonts w:asciiTheme="minorHAnsi" w:hAnsiTheme="minorHAnsi" w:cstheme="minorHAnsi"/>
              <w:bCs/>
              <w:sz w:val="22"/>
              <w:szCs w:val="24"/>
              <w:lang w:val="fr-FR"/>
            </w:rPr>
            <w:t>name</w:t>
          </w:r>
          <w:proofErr w:type="spellEnd"/>
          <w:r w:rsidR="000A09B6" w:rsidRPr="00256A14">
            <w:rPr>
              <w:rFonts w:asciiTheme="minorHAnsi" w:hAnsiTheme="minorHAnsi" w:cstheme="minorHAnsi"/>
              <w:bCs/>
              <w:sz w:val="22"/>
              <w:szCs w:val="24"/>
              <w:lang w:val="fr-FR"/>
            </w:rPr>
            <w:br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BE7148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21. März 2024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35FF28E9" w:rsidR="000A09B6" w:rsidRDefault="00256A14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>Page</w:t>
          </w:r>
          <w:r w:rsidR="00F32CF9">
            <w:t xml:space="preserve"> </w:t>
          </w:r>
          <w:r w:rsidR="00F32CF9">
            <w:rPr>
              <w:b/>
              <w:bCs/>
            </w:rPr>
            <w:fldChar w:fldCharType="begin"/>
          </w:r>
          <w:r w:rsidR="00F32CF9">
            <w:rPr>
              <w:b/>
              <w:bCs/>
            </w:rPr>
            <w:instrText>PAGE  \* Arabic  \* MERGEFORMAT</w:instrText>
          </w:r>
          <w:r w:rsidR="00F32CF9">
            <w:rPr>
              <w:b/>
              <w:bCs/>
            </w:rPr>
            <w:fldChar w:fldCharType="separate"/>
          </w:r>
          <w:r w:rsidR="00F32CF9">
            <w:rPr>
              <w:b/>
              <w:bCs/>
            </w:rPr>
            <w:t>3</w:t>
          </w:r>
          <w:r w:rsidR="00F32CF9">
            <w:rPr>
              <w:b/>
              <w:bCs/>
            </w:rPr>
            <w:fldChar w:fldCharType="end"/>
          </w:r>
          <w:r w:rsidR="00F32CF9">
            <w:t xml:space="preserve"> </w:t>
          </w:r>
          <w:proofErr w:type="spellStart"/>
          <w:r>
            <w:t>of</w:t>
          </w:r>
          <w:proofErr w:type="spellEnd"/>
          <w:r w:rsidR="00F32CF9">
            <w:t xml:space="preserve"> </w:t>
          </w:r>
          <w:r w:rsidR="00F32CF9">
            <w:rPr>
              <w:b/>
              <w:bCs/>
            </w:rPr>
            <w:fldChar w:fldCharType="begin"/>
          </w:r>
          <w:r w:rsidR="00F32CF9">
            <w:rPr>
              <w:b/>
              <w:bCs/>
            </w:rPr>
            <w:instrText>NUMPAGES  \* Arabic  \* MERGEFORMAT</w:instrText>
          </w:r>
          <w:r w:rsidR="00F32CF9">
            <w:rPr>
              <w:b/>
              <w:bCs/>
            </w:rPr>
            <w:fldChar w:fldCharType="separate"/>
          </w:r>
          <w:r w:rsidR="00F32CF9">
            <w:rPr>
              <w:b/>
              <w:bCs/>
            </w:rPr>
            <w:t>8</w:t>
          </w:r>
          <w:r w:rsidR="00F32CF9"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1463622318">
    <w:abstractNumId w:val="5"/>
  </w:num>
  <w:num w:numId="2" w16cid:durableId="233203887">
    <w:abstractNumId w:val="6"/>
  </w:num>
  <w:num w:numId="3" w16cid:durableId="1865048029">
    <w:abstractNumId w:val="18"/>
  </w:num>
  <w:num w:numId="4" w16cid:durableId="751774509">
    <w:abstractNumId w:val="21"/>
  </w:num>
  <w:num w:numId="5" w16cid:durableId="1574852346">
    <w:abstractNumId w:val="19"/>
  </w:num>
  <w:num w:numId="6" w16cid:durableId="779225804">
    <w:abstractNumId w:val="15"/>
  </w:num>
  <w:num w:numId="7" w16cid:durableId="1737898466">
    <w:abstractNumId w:val="20"/>
  </w:num>
  <w:num w:numId="8" w16cid:durableId="885408596">
    <w:abstractNumId w:val="9"/>
  </w:num>
  <w:num w:numId="9" w16cid:durableId="1584754470">
    <w:abstractNumId w:val="0"/>
  </w:num>
  <w:num w:numId="10" w16cid:durableId="913048304">
    <w:abstractNumId w:val="17"/>
  </w:num>
  <w:num w:numId="11" w16cid:durableId="1920210624">
    <w:abstractNumId w:val="14"/>
  </w:num>
  <w:num w:numId="12" w16cid:durableId="394940609">
    <w:abstractNumId w:val="7"/>
  </w:num>
  <w:num w:numId="13" w16cid:durableId="1146895389">
    <w:abstractNumId w:val="4"/>
  </w:num>
  <w:num w:numId="14" w16cid:durableId="36394504">
    <w:abstractNumId w:val="11"/>
  </w:num>
  <w:num w:numId="15" w16cid:durableId="1279603329">
    <w:abstractNumId w:val="1"/>
  </w:num>
  <w:num w:numId="16" w16cid:durableId="1757704987">
    <w:abstractNumId w:val="13"/>
  </w:num>
  <w:num w:numId="17" w16cid:durableId="1841772962">
    <w:abstractNumId w:val="3"/>
  </w:num>
  <w:num w:numId="18" w16cid:durableId="1911185752">
    <w:abstractNumId w:val="10"/>
  </w:num>
  <w:num w:numId="19" w16cid:durableId="1106196826">
    <w:abstractNumId w:val="8"/>
  </w:num>
  <w:num w:numId="20" w16cid:durableId="1131021106">
    <w:abstractNumId w:val="2"/>
  </w:num>
  <w:num w:numId="21" w16cid:durableId="1956909319">
    <w:abstractNumId w:val="16"/>
  </w:num>
  <w:num w:numId="22" w16cid:durableId="13452856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23688"/>
    <w:rsid w:val="00023729"/>
    <w:rsid w:val="0002791C"/>
    <w:rsid w:val="0003464F"/>
    <w:rsid w:val="00035C46"/>
    <w:rsid w:val="000555E7"/>
    <w:rsid w:val="00067A4C"/>
    <w:rsid w:val="00091DE0"/>
    <w:rsid w:val="00094D02"/>
    <w:rsid w:val="000A09B6"/>
    <w:rsid w:val="000A138D"/>
    <w:rsid w:val="000A3884"/>
    <w:rsid w:val="000B6F7D"/>
    <w:rsid w:val="000C30E3"/>
    <w:rsid w:val="000D43F7"/>
    <w:rsid w:val="000D4730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7036E"/>
    <w:rsid w:val="00170789"/>
    <w:rsid w:val="0018495F"/>
    <w:rsid w:val="001A4E0A"/>
    <w:rsid w:val="001B353E"/>
    <w:rsid w:val="001C3911"/>
    <w:rsid w:val="001C56B6"/>
    <w:rsid w:val="001C5D82"/>
    <w:rsid w:val="001C77F7"/>
    <w:rsid w:val="001D363C"/>
    <w:rsid w:val="001E0F72"/>
    <w:rsid w:val="001E2C9C"/>
    <w:rsid w:val="001E6C52"/>
    <w:rsid w:val="001F0AFC"/>
    <w:rsid w:val="001F13A5"/>
    <w:rsid w:val="001F307C"/>
    <w:rsid w:val="001F69E3"/>
    <w:rsid w:val="0020257D"/>
    <w:rsid w:val="002045C5"/>
    <w:rsid w:val="00212C83"/>
    <w:rsid w:val="00216FC8"/>
    <w:rsid w:val="00223061"/>
    <w:rsid w:val="00227FD9"/>
    <w:rsid w:val="002318EA"/>
    <w:rsid w:val="00241BDE"/>
    <w:rsid w:val="002517BE"/>
    <w:rsid w:val="00256A14"/>
    <w:rsid w:val="00261D1F"/>
    <w:rsid w:val="00270812"/>
    <w:rsid w:val="00270E36"/>
    <w:rsid w:val="00285EBA"/>
    <w:rsid w:val="00291241"/>
    <w:rsid w:val="002A0627"/>
    <w:rsid w:val="002A0FB2"/>
    <w:rsid w:val="002A2A2B"/>
    <w:rsid w:val="002A380D"/>
    <w:rsid w:val="002B49E5"/>
    <w:rsid w:val="002C00DB"/>
    <w:rsid w:val="002D1E87"/>
    <w:rsid w:val="002D5B93"/>
    <w:rsid w:val="002E7C18"/>
    <w:rsid w:val="00312E21"/>
    <w:rsid w:val="00333EDA"/>
    <w:rsid w:val="00362E37"/>
    <w:rsid w:val="003835E6"/>
    <w:rsid w:val="00383DE3"/>
    <w:rsid w:val="003B3305"/>
    <w:rsid w:val="003B3DE6"/>
    <w:rsid w:val="003D23A2"/>
    <w:rsid w:val="003D69A9"/>
    <w:rsid w:val="003D71B2"/>
    <w:rsid w:val="00426FB0"/>
    <w:rsid w:val="004320AA"/>
    <w:rsid w:val="00440C19"/>
    <w:rsid w:val="00462426"/>
    <w:rsid w:val="0047643C"/>
    <w:rsid w:val="00494F1F"/>
    <w:rsid w:val="004965E3"/>
    <w:rsid w:val="004A492C"/>
    <w:rsid w:val="004A6449"/>
    <w:rsid w:val="004A7633"/>
    <w:rsid w:val="004B2C04"/>
    <w:rsid w:val="004C6690"/>
    <w:rsid w:val="004D0892"/>
    <w:rsid w:val="004D3BB5"/>
    <w:rsid w:val="004E055C"/>
    <w:rsid w:val="004F1C95"/>
    <w:rsid w:val="004F41D2"/>
    <w:rsid w:val="004F610D"/>
    <w:rsid w:val="005209EA"/>
    <w:rsid w:val="005274C2"/>
    <w:rsid w:val="00547D74"/>
    <w:rsid w:val="00554B23"/>
    <w:rsid w:val="005573EA"/>
    <w:rsid w:val="00592319"/>
    <w:rsid w:val="00592344"/>
    <w:rsid w:val="00597723"/>
    <w:rsid w:val="005C1A2B"/>
    <w:rsid w:val="005E7A39"/>
    <w:rsid w:val="005E7F51"/>
    <w:rsid w:val="005F53B4"/>
    <w:rsid w:val="005F5C93"/>
    <w:rsid w:val="00611BFA"/>
    <w:rsid w:val="006154EA"/>
    <w:rsid w:val="00617680"/>
    <w:rsid w:val="006217B6"/>
    <w:rsid w:val="00622006"/>
    <w:rsid w:val="00630CE4"/>
    <w:rsid w:val="006345C4"/>
    <w:rsid w:val="00642954"/>
    <w:rsid w:val="0068028B"/>
    <w:rsid w:val="0068294D"/>
    <w:rsid w:val="00683472"/>
    <w:rsid w:val="006850A3"/>
    <w:rsid w:val="00687F27"/>
    <w:rsid w:val="00691E7D"/>
    <w:rsid w:val="006A04DF"/>
    <w:rsid w:val="006A4EFF"/>
    <w:rsid w:val="006A5623"/>
    <w:rsid w:val="006B1F28"/>
    <w:rsid w:val="006B6CF7"/>
    <w:rsid w:val="006D32EC"/>
    <w:rsid w:val="006F1303"/>
    <w:rsid w:val="00717DA6"/>
    <w:rsid w:val="00720797"/>
    <w:rsid w:val="00730308"/>
    <w:rsid w:val="007369C0"/>
    <w:rsid w:val="00741B6B"/>
    <w:rsid w:val="00747413"/>
    <w:rsid w:val="007608B5"/>
    <w:rsid w:val="00764393"/>
    <w:rsid w:val="00765059"/>
    <w:rsid w:val="00772A41"/>
    <w:rsid w:val="0078196F"/>
    <w:rsid w:val="007836E7"/>
    <w:rsid w:val="00785F3A"/>
    <w:rsid w:val="0079265D"/>
    <w:rsid w:val="007B14E8"/>
    <w:rsid w:val="007B34CF"/>
    <w:rsid w:val="007C791F"/>
    <w:rsid w:val="007D5484"/>
    <w:rsid w:val="007F63E3"/>
    <w:rsid w:val="00803D93"/>
    <w:rsid w:val="00805DC2"/>
    <w:rsid w:val="008670E9"/>
    <w:rsid w:val="00870E00"/>
    <w:rsid w:val="008815DD"/>
    <w:rsid w:val="008820DA"/>
    <w:rsid w:val="0089080A"/>
    <w:rsid w:val="00894561"/>
    <w:rsid w:val="00894976"/>
    <w:rsid w:val="008A15B4"/>
    <w:rsid w:val="008A3391"/>
    <w:rsid w:val="008B011B"/>
    <w:rsid w:val="008B2B3F"/>
    <w:rsid w:val="008D7130"/>
    <w:rsid w:val="008F4E44"/>
    <w:rsid w:val="009178CC"/>
    <w:rsid w:val="00917A4C"/>
    <w:rsid w:val="00917BB9"/>
    <w:rsid w:val="00943634"/>
    <w:rsid w:val="0095034A"/>
    <w:rsid w:val="00950A3B"/>
    <w:rsid w:val="0097150F"/>
    <w:rsid w:val="00977247"/>
    <w:rsid w:val="0098267D"/>
    <w:rsid w:val="009832DE"/>
    <w:rsid w:val="00991D2D"/>
    <w:rsid w:val="009A5F0F"/>
    <w:rsid w:val="009C244B"/>
    <w:rsid w:val="009D7399"/>
    <w:rsid w:val="00A0086D"/>
    <w:rsid w:val="00A16BC6"/>
    <w:rsid w:val="00A271FA"/>
    <w:rsid w:val="00A326AE"/>
    <w:rsid w:val="00A364C6"/>
    <w:rsid w:val="00A41ED0"/>
    <w:rsid w:val="00A624FD"/>
    <w:rsid w:val="00A71D7B"/>
    <w:rsid w:val="00A730D0"/>
    <w:rsid w:val="00A75B4E"/>
    <w:rsid w:val="00A75D29"/>
    <w:rsid w:val="00A8365C"/>
    <w:rsid w:val="00A837C1"/>
    <w:rsid w:val="00A966C3"/>
    <w:rsid w:val="00A96B41"/>
    <w:rsid w:val="00AA6F3E"/>
    <w:rsid w:val="00AB119D"/>
    <w:rsid w:val="00AB1AA1"/>
    <w:rsid w:val="00AD00A5"/>
    <w:rsid w:val="00AD3063"/>
    <w:rsid w:val="00AE0CE3"/>
    <w:rsid w:val="00AE0F5B"/>
    <w:rsid w:val="00AF5261"/>
    <w:rsid w:val="00AF7E44"/>
    <w:rsid w:val="00B31DD7"/>
    <w:rsid w:val="00B33847"/>
    <w:rsid w:val="00B55084"/>
    <w:rsid w:val="00B7039C"/>
    <w:rsid w:val="00B75E34"/>
    <w:rsid w:val="00B8011F"/>
    <w:rsid w:val="00B87EEC"/>
    <w:rsid w:val="00BB62C4"/>
    <w:rsid w:val="00BD1BE5"/>
    <w:rsid w:val="00BE354D"/>
    <w:rsid w:val="00BE54BB"/>
    <w:rsid w:val="00BE7148"/>
    <w:rsid w:val="00C054A5"/>
    <w:rsid w:val="00C07E0D"/>
    <w:rsid w:val="00C36D33"/>
    <w:rsid w:val="00C52BDC"/>
    <w:rsid w:val="00C56E46"/>
    <w:rsid w:val="00C57DC8"/>
    <w:rsid w:val="00C65B1F"/>
    <w:rsid w:val="00C75A8B"/>
    <w:rsid w:val="00C8360B"/>
    <w:rsid w:val="00C87257"/>
    <w:rsid w:val="00CA27DD"/>
    <w:rsid w:val="00CA2BFD"/>
    <w:rsid w:val="00CA3FCA"/>
    <w:rsid w:val="00CB0F78"/>
    <w:rsid w:val="00CB40DB"/>
    <w:rsid w:val="00CB7854"/>
    <w:rsid w:val="00CE4E79"/>
    <w:rsid w:val="00CE6E48"/>
    <w:rsid w:val="00CF4533"/>
    <w:rsid w:val="00D51FDF"/>
    <w:rsid w:val="00D53A0A"/>
    <w:rsid w:val="00D730EC"/>
    <w:rsid w:val="00D74962"/>
    <w:rsid w:val="00D85355"/>
    <w:rsid w:val="00D85DFA"/>
    <w:rsid w:val="00D8770C"/>
    <w:rsid w:val="00D9491C"/>
    <w:rsid w:val="00DA2D99"/>
    <w:rsid w:val="00DC286A"/>
    <w:rsid w:val="00DC5C25"/>
    <w:rsid w:val="00DE2173"/>
    <w:rsid w:val="00DE6182"/>
    <w:rsid w:val="00DF384F"/>
    <w:rsid w:val="00E01A6E"/>
    <w:rsid w:val="00E155BC"/>
    <w:rsid w:val="00E15934"/>
    <w:rsid w:val="00E532B4"/>
    <w:rsid w:val="00E54504"/>
    <w:rsid w:val="00E70B4F"/>
    <w:rsid w:val="00E85AB9"/>
    <w:rsid w:val="00E85C96"/>
    <w:rsid w:val="00E873FD"/>
    <w:rsid w:val="00EA006F"/>
    <w:rsid w:val="00EA2FEA"/>
    <w:rsid w:val="00EB6B05"/>
    <w:rsid w:val="00EB6F99"/>
    <w:rsid w:val="00EC63E1"/>
    <w:rsid w:val="00EE4A4B"/>
    <w:rsid w:val="00EF09CF"/>
    <w:rsid w:val="00EF62C8"/>
    <w:rsid w:val="00EF69FC"/>
    <w:rsid w:val="00F32CF9"/>
    <w:rsid w:val="00F34C21"/>
    <w:rsid w:val="00F35374"/>
    <w:rsid w:val="00F40F95"/>
    <w:rsid w:val="00F54B04"/>
    <w:rsid w:val="00F54F49"/>
    <w:rsid w:val="00F57D61"/>
    <w:rsid w:val="00F7016C"/>
    <w:rsid w:val="00F8203D"/>
    <w:rsid w:val="00F9705A"/>
    <w:rsid w:val="00FA200A"/>
    <w:rsid w:val="00FA5B14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bodyeng">
    <w:name w:val="body eng"/>
    <w:next w:val="Textkrper"/>
    <w:rsid w:val="008D7130"/>
    <w:pPr>
      <w:widowControl w:val="0"/>
      <w:autoSpaceDE w:val="0"/>
      <w:autoSpaceDN w:val="0"/>
      <w:adjustRightInd w:val="0"/>
      <w:spacing w:line="244" w:lineRule="atLeast"/>
      <w:jc w:val="both"/>
    </w:pPr>
    <w:rPr>
      <w:rFonts w:ascii="Arial Narrow" w:hAnsi="Arial Narrow" w:cs="Arial Narrow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D71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713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B6512-4994-4983-9AE8-3FDCC00697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268825-9627-4338-b5a8-17af7f583773}" enabled="0" method="" siteId="{cd268825-9627-4338-b5a8-17af7f5837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Multifunktionssegel AVACS KRANTZ_DE_rev03</vt:lpstr>
    </vt:vector>
  </TitlesOfParts>
  <Company>Krantz Komponenten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Multifunktionssegel AVACS KRANTZ_DE_rev03</dc:title>
  <dc:subject/>
  <dc:creator>Baltes</dc:creator>
  <cp:keywords/>
  <cp:lastModifiedBy>Lenzen, Paul (Krantz GmbH)</cp:lastModifiedBy>
  <cp:revision>4</cp:revision>
  <cp:lastPrinted>2013-10-15T11:55:00Z</cp:lastPrinted>
  <dcterms:created xsi:type="dcterms:W3CDTF">2024-03-19T14:31:00Z</dcterms:created>
  <dcterms:modified xsi:type="dcterms:W3CDTF">2024-03-21T08:39:00Z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