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B46" w:rsidRDefault="00FD4B46" w:rsidP="00FD4B46">
      <w:pPr>
        <w:pStyle w:val="Firmenname"/>
        <w:spacing w:before="0" w:after="0"/>
        <w:rPr>
          <w:rFonts w:ascii="Arial" w:hAnsi="Arial"/>
        </w:rPr>
      </w:pPr>
      <w:proofErr w:type="spellStart"/>
      <w:r>
        <w:rPr>
          <w:rFonts w:ascii="Arial" w:hAnsi="Arial"/>
          <w:sz w:val="26"/>
        </w:rPr>
        <w:t>Deckenkühlkonvektor</w:t>
      </w:r>
      <w:proofErr w:type="spellEnd"/>
      <w:r>
        <w:rPr>
          <w:rFonts w:ascii="Arial" w:hAnsi="Arial"/>
          <w:sz w:val="26"/>
        </w:rPr>
        <w:t xml:space="preserve"> DK-LIG/Z</w:t>
      </w:r>
    </w:p>
    <w:p w:rsidR="00FD4B46" w:rsidRDefault="00FD4B46" w:rsidP="00FD4B46">
      <w:pPr>
        <w:rPr>
          <w:sz w:val="24"/>
        </w:rPr>
      </w:pPr>
    </w:p>
    <w:p w:rsidR="00FD4B46" w:rsidRDefault="00FD4B46" w:rsidP="00FD4B46">
      <w:r>
        <w:t xml:space="preserve">Aktiver </w:t>
      </w:r>
      <w:proofErr w:type="spellStart"/>
      <w:r>
        <w:t>Deckenkühlkonvektor</w:t>
      </w:r>
      <w:proofErr w:type="spellEnd"/>
      <w:r>
        <w:t xml:space="preserve"> mit hoher spezifischer Leistung zum Kühlen und Heizen bei gleichzeitiger Frischluftzufuhr durch zentral aufbereitete Primärluft. Die Primärluft wird im Gerät durch Düsen ausgeblasen und induziert dabei Raumluft, die als Sekundärluft im Wärmeaustauscher gekühlt oder erwärmt wird. </w:t>
      </w:r>
    </w:p>
    <w:p w:rsidR="00FD4B46" w:rsidRDefault="00FD4B46" w:rsidP="00FD4B46">
      <w:pPr>
        <w:rPr>
          <w:kern w:val="52"/>
        </w:rPr>
      </w:pPr>
      <w:r>
        <w:t xml:space="preserve">Besonders geeignet für den Einbau in geschlossene Unterdecken. Er kann anstelle einer Deckenplatte in </w:t>
      </w:r>
      <w:proofErr w:type="gramStart"/>
      <w:r>
        <w:rPr>
          <w:kern w:val="52"/>
        </w:rPr>
        <w:t>Standard-Deckensysteme</w:t>
      </w:r>
      <w:proofErr w:type="gramEnd"/>
      <w:r>
        <w:rPr>
          <w:kern w:val="52"/>
        </w:rPr>
        <w:t xml:space="preserve"> eingefügt werden.</w:t>
      </w:r>
    </w:p>
    <w:p w:rsidR="00FD4B46" w:rsidRDefault="00FD4B46" w:rsidP="00FD4B46"/>
    <w:p w:rsidR="00FD4B46" w:rsidRDefault="00FD4B46" w:rsidP="00FD4B46">
      <w:pPr>
        <w:numPr>
          <w:ilvl w:val="0"/>
          <w:numId w:val="3"/>
        </w:numPr>
      </w:pPr>
      <w:r>
        <w:t xml:space="preserve">Komplett geschlossenes Gehäuse mit senkrechten Seitenwänden und </w:t>
      </w:r>
      <w:proofErr w:type="spellStart"/>
      <w:r>
        <w:t>Nachströmöffnungen</w:t>
      </w:r>
      <w:proofErr w:type="spellEnd"/>
      <w:r>
        <w:t xml:space="preserve"> für Sekundärluft aus dem Aufenthaltsbereich auf der gesamten Länge der Sichtblende. Die Zuluft wird über 2 symmetrisch angeordnete Schlitze horizontal in den Raum eingeblasen.</w:t>
      </w:r>
    </w:p>
    <w:p w:rsidR="00FD4B46" w:rsidRDefault="00FD4B46" w:rsidP="00FD4B46">
      <w:pPr>
        <w:numPr>
          <w:ilvl w:val="0"/>
          <w:numId w:val="3"/>
        </w:numPr>
      </w:pPr>
      <w:r>
        <w:t>Integrierter Wasser-Luft-Wärmeaustauscher mit horizontal angeordneten Kupferrohren und aufgesteckten, vertikalen Aluminiumlamellen für 2 oder 4-Leiter</w:t>
      </w:r>
      <w:r w:rsidR="008C5B05">
        <w:t>-</w:t>
      </w:r>
      <w:r>
        <w:t>System als Option.</w:t>
      </w:r>
    </w:p>
    <w:p w:rsidR="00FD4B46" w:rsidRDefault="00FD4B46" w:rsidP="00FD4B46">
      <w:pPr>
        <w:numPr>
          <w:ilvl w:val="0"/>
          <w:numId w:val="3"/>
        </w:numPr>
        <w:jc w:val="both"/>
      </w:pPr>
      <w:r>
        <w:t xml:space="preserve">Variable Durchmesser und Position der </w:t>
      </w:r>
      <w:proofErr w:type="spellStart"/>
      <w:r>
        <w:t>Primärluft</w:t>
      </w:r>
      <w:r w:rsidR="008C5B05">
        <w:t>-</w:t>
      </w:r>
      <w:r>
        <w:t>Anschluss-Stutzen</w:t>
      </w:r>
      <w:proofErr w:type="spellEnd"/>
      <w:r>
        <w:t xml:space="preserve"> als Option.</w:t>
      </w:r>
    </w:p>
    <w:p w:rsidR="00FD4B46" w:rsidRDefault="00FD4B46" w:rsidP="00FD4B46">
      <w:pPr>
        <w:numPr>
          <w:ilvl w:val="0"/>
          <w:numId w:val="3"/>
        </w:numPr>
      </w:pPr>
      <w:r>
        <w:t xml:space="preserve">Befestigungsstellen an der Gehäuseoberseite zur einfachen Abhängung. </w:t>
      </w:r>
    </w:p>
    <w:p w:rsidR="00FD4B46" w:rsidRDefault="00FD4B46" w:rsidP="00FD4B46"/>
    <w:p w:rsidR="00FD4B46" w:rsidRDefault="00FD4B46" w:rsidP="00FD4B46">
      <w:r>
        <w:t>Alle sichtbaren Teile (mit Ausnahme des Wärmeaustauscher</w:t>
      </w:r>
      <w:r w:rsidR="002C5CAF">
        <w:t>s</w:t>
      </w:r>
      <w:r>
        <w:t xml:space="preserve">) sind pulverbeschichtet oder </w:t>
      </w:r>
      <w:proofErr w:type="spellStart"/>
      <w:r>
        <w:t>na</w:t>
      </w:r>
      <w:r w:rsidR="00E5112F">
        <w:t>ss</w:t>
      </w:r>
      <w:r>
        <w:t>lackiert</w:t>
      </w:r>
      <w:proofErr w:type="spellEnd"/>
      <w:r>
        <w:t xml:space="preserve">. </w:t>
      </w:r>
    </w:p>
    <w:p w:rsidR="00FD4B46" w:rsidRDefault="00FD4B46" w:rsidP="00FD4B46">
      <w:pPr>
        <w:ind w:left="284" w:hanging="284"/>
        <w:jc w:val="both"/>
      </w:pPr>
    </w:p>
    <w:p w:rsidR="00FD4B46" w:rsidRDefault="00FD4B46" w:rsidP="00FD4B46">
      <w:pPr>
        <w:ind w:left="284" w:hanging="284"/>
        <w:jc w:val="both"/>
      </w:pPr>
    </w:p>
    <w:p w:rsidR="00FD4B46" w:rsidRDefault="00FD4B46" w:rsidP="00FD4B46">
      <w:pPr>
        <w:ind w:left="284" w:hanging="284"/>
        <w:jc w:val="both"/>
        <w:rPr>
          <w:b/>
        </w:rPr>
      </w:pPr>
      <w:r>
        <w:rPr>
          <w:b/>
        </w:rPr>
        <w:t>Technische Daten</w:t>
      </w:r>
    </w:p>
    <w:p w:rsidR="00FD4B46" w:rsidRDefault="00FD4B46" w:rsidP="00FD4B46">
      <w:pPr>
        <w:tabs>
          <w:tab w:val="right" w:pos="9072"/>
        </w:tabs>
        <w:ind w:left="284" w:hanging="284"/>
      </w:pPr>
      <w:r>
        <w:t>Düsentype</w:t>
      </w:r>
      <w:r>
        <w:tab/>
        <w:t xml:space="preserve"> </w:t>
      </w:r>
    </w:p>
    <w:p w:rsidR="00FD4B46" w:rsidRDefault="00FD4B46" w:rsidP="00FD4B46">
      <w:pPr>
        <w:tabs>
          <w:tab w:val="right" w:pos="9072"/>
        </w:tabs>
        <w:ind w:left="284" w:hanging="284"/>
      </w:pPr>
      <w:r>
        <w:t>Kühlleistung (wasserseitig):</w:t>
      </w:r>
      <w:r>
        <w:tab/>
        <w:t xml:space="preserve"> W</w:t>
      </w:r>
    </w:p>
    <w:p w:rsidR="00FD4B46" w:rsidRDefault="00FD4B46" w:rsidP="00FD4B46">
      <w:pPr>
        <w:tabs>
          <w:tab w:val="right" w:pos="9072"/>
        </w:tabs>
        <w:ind w:left="284" w:hanging="284"/>
      </w:pPr>
      <w:r>
        <w:t>Kühlleistung (luftseitig):</w:t>
      </w:r>
      <w:r>
        <w:tab/>
        <w:t xml:space="preserve"> W</w:t>
      </w:r>
    </w:p>
    <w:p w:rsidR="00FD4B46" w:rsidRDefault="00FD4B46" w:rsidP="00FD4B46">
      <w:pPr>
        <w:tabs>
          <w:tab w:val="right" w:pos="9072"/>
        </w:tabs>
        <w:ind w:left="284" w:hanging="284"/>
      </w:pPr>
      <w:r>
        <w:t>Gesamtkühlleistung:</w:t>
      </w:r>
      <w:r>
        <w:tab/>
        <w:t xml:space="preserve"> W</w:t>
      </w:r>
    </w:p>
    <w:p w:rsidR="00FD4B46" w:rsidRDefault="00FD4B46" w:rsidP="00FD4B46">
      <w:pPr>
        <w:tabs>
          <w:tab w:val="right" w:pos="9072"/>
        </w:tabs>
        <w:ind w:left="284" w:hanging="284"/>
      </w:pPr>
      <w:r>
        <w:t>Kühlwasservorlauftemperatur:</w:t>
      </w:r>
      <w:r>
        <w:tab/>
        <w:t xml:space="preserve"> °C</w:t>
      </w:r>
    </w:p>
    <w:p w:rsidR="00FD4B46" w:rsidRDefault="00FD4B46" w:rsidP="00FD4B46">
      <w:pPr>
        <w:tabs>
          <w:tab w:val="right" w:pos="9072"/>
        </w:tabs>
        <w:ind w:left="284" w:hanging="284"/>
      </w:pPr>
      <w:r>
        <w:t>Kühlwasserrücklauftemperatur:</w:t>
      </w:r>
      <w:r>
        <w:tab/>
        <w:t xml:space="preserve"> °C</w:t>
      </w:r>
    </w:p>
    <w:p w:rsidR="00FD4B46" w:rsidRDefault="00FD4B46" w:rsidP="00FD4B46">
      <w:pPr>
        <w:tabs>
          <w:tab w:val="right" w:pos="9072"/>
        </w:tabs>
        <w:ind w:left="284" w:hanging="284"/>
      </w:pPr>
      <w:r>
        <w:t>Kühlwasserstrom:</w:t>
      </w:r>
      <w:r>
        <w:tab/>
        <w:t xml:space="preserve"> </w:t>
      </w:r>
      <w:proofErr w:type="gramStart"/>
      <w:r>
        <w:t>l</w:t>
      </w:r>
      <w:proofErr w:type="gramEnd"/>
      <w:r>
        <w:t>/h</w:t>
      </w:r>
    </w:p>
    <w:p w:rsidR="00FD4B46" w:rsidRDefault="00FD4B46" w:rsidP="00FD4B46">
      <w:pPr>
        <w:tabs>
          <w:tab w:val="right" w:pos="9072"/>
        </w:tabs>
        <w:ind w:left="284" w:hanging="284"/>
      </w:pPr>
      <w:r>
        <w:t>Druckverlust (wasserseitig):</w:t>
      </w:r>
      <w:r>
        <w:tab/>
        <w:t xml:space="preserve"> kPa</w:t>
      </w:r>
    </w:p>
    <w:p w:rsidR="00FD4B46" w:rsidRDefault="00FD4B46" w:rsidP="00FD4B46">
      <w:pPr>
        <w:tabs>
          <w:tab w:val="right" w:pos="9072"/>
        </w:tabs>
        <w:ind w:left="284" w:hanging="284"/>
      </w:pPr>
      <w:proofErr w:type="spellStart"/>
      <w:proofErr w:type="gramStart"/>
      <w:r>
        <w:t>max</w:t>
      </w:r>
      <w:proofErr w:type="spellEnd"/>
      <w:r>
        <w:t>.</w:t>
      </w:r>
      <w:proofErr w:type="gramEnd"/>
      <w:r>
        <w:t xml:space="preserve"> Betriebsdruck (Standard, höherer Betriebsdruck auf Anfrage): </w:t>
      </w:r>
      <w:r>
        <w:tab/>
        <w:t>6 bar</w:t>
      </w:r>
    </w:p>
    <w:p w:rsidR="00FD4B46" w:rsidRDefault="00FD4B46" w:rsidP="00FD4B46">
      <w:pPr>
        <w:tabs>
          <w:tab w:val="right" w:pos="9072"/>
        </w:tabs>
        <w:ind w:left="284" w:hanging="284"/>
      </w:pPr>
      <w:r>
        <w:t>Wasserqualität:</w:t>
      </w:r>
      <w:r>
        <w:tab/>
      </w:r>
      <w:proofErr w:type="gramStart"/>
      <w:r>
        <w:t>geeignetes</w:t>
      </w:r>
      <w:proofErr w:type="gramEnd"/>
      <w:r>
        <w:t xml:space="preserve"> Netzwasser</w:t>
      </w:r>
    </w:p>
    <w:p w:rsidR="00FD4B46" w:rsidRDefault="00FD4B46" w:rsidP="00FD4B46">
      <w:pPr>
        <w:tabs>
          <w:tab w:val="right" w:pos="9072"/>
        </w:tabs>
        <w:ind w:left="284" w:hanging="284"/>
      </w:pPr>
      <w:r>
        <w:t>Raumlufttemperatur:</w:t>
      </w:r>
      <w:r>
        <w:tab/>
        <w:t xml:space="preserve"> °C</w:t>
      </w:r>
    </w:p>
    <w:p w:rsidR="00FD4B46" w:rsidRDefault="00FD4B46" w:rsidP="00FD4B46">
      <w:pPr>
        <w:tabs>
          <w:tab w:val="right" w:pos="9072"/>
        </w:tabs>
        <w:ind w:left="284" w:hanging="284"/>
      </w:pPr>
      <w:r>
        <w:t>Primärluftmenge:</w:t>
      </w:r>
      <w:r>
        <w:tab/>
        <w:t xml:space="preserve"> m³/h</w:t>
      </w:r>
    </w:p>
    <w:p w:rsidR="00FD4B46" w:rsidRDefault="00FD4B46" w:rsidP="00FD4B46">
      <w:pPr>
        <w:tabs>
          <w:tab w:val="right" w:pos="9072"/>
        </w:tabs>
        <w:ind w:left="284" w:hanging="284"/>
      </w:pPr>
      <w:r>
        <w:t>Primärlufttemperatur:</w:t>
      </w:r>
      <w:r>
        <w:tab/>
        <w:t xml:space="preserve"> °C</w:t>
      </w:r>
    </w:p>
    <w:p w:rsidR="00FD4B46" w:rsidRDefault="00FD4B46" w:rsidP="00FD4B46">
      <w:pPr>
        <w:tabs>
          <w:tab w:val="right" w:pos="9072"/>
        </w:tabs>
        <w:ind w:left="284" w:hanging="284"/>
      </w:pPr>
      <w:r>
        <w:t>Druckverlust (Primärluft):</w:t>
      </w:r>
      <w:r>
        <w:tab/>
        <w:t xml:space="preserve"> Pa</w:t>
      </w:r>
    </w:p>
    <w:p w:rsidR="00FD4B46" w:rsidRDefault="00FD4B46" w:rsidP="00FD4B46">
      <w:pPr>
        <w:tabs>
          <w:tab w:val="right" w:pos="9072"/>
        </w:tabs>
      </w:pPr>
      <w:proofErr w:type="spellStart"/>
      <w:r>
        <w:t>Schall-Leistungspegel</w:t>
      </w:r>
      <w:proofErr w:type="spellEnd"/>
      <w:r>
        <w:t xml:space="preserve"> L</w:t>
      </w:r>
      <w:r>
        <w:rPr>
          <w:vertAlign w:val="subscript"/>
        </w:rPr>
        <w:t>WA</w:t>
      </w:r>
      <w:r>
        <w:t>:</w:t>
      </w:r>
      <w:r>
        <w:tab/>
        <w:t xml:space="preserve"> dB(A)</w:t>
      </w:r>
    </w:p>
    <w:p w:rsidR="00FD4B46" w:rsidRDefault="00FD4B46" w:rsidP="00FD4B46">
      <w:pPr>
        <w:tabs>
          <w:tab w:val="right" w:pos="9072"/>
        </w:tabs>
      </w:pPr>
    </w:p>
    <w:p w:rsidR="00FD4B46" w:rsidRDefault="00FD4B46" w:rsidP="00FD4B46">
      <w:pPr>
        <w:tabs>
          <w:tab w:val="right" w:pos="9072"/>
        </w:tabs>
      </w:pPr>
      <w:r>
        <w:t xml:space="preserve"> </w:t>
      </w:r>
    </w:p>
    <w:p w:rsidR="00FD4B46" w:rsidRDefault="00FD4B46" w:rsidP="00FD4B46">
      <w:pPr>
        <w:tabs>
          <w:tab w:val="right" w:pos="9072"/>
        </w:tabs>
        <w:rPr>
          <w:b/>
        </w:rPr>
      </w:pPr>
      <w:r>
        <w:rPr>
          <w:b/>
        </w:rPr>
        <w:t>Abmessungen / Ausführung</w:t>
      </w:r>
    </w:p>
    <w:p w:rsidR="00FD4B46" w:rsidRDefault="00FD4B46" w:rsidP="00FD4B46">
      <w:pPr>
        <w:tabs>
          <w:tab w:val="right" w:pos="9072"/>
        </w:tabs>
        <w:ind w:left="284" w:hanging="284"/>
      </w:pPr>
      <w:r>
        <w:t>Installationsart:</w:t>
      </w:r>
      <w:r>
        <w:tab/>
      </w:r>
    </w:p>
    <w:p w:rsidR="00FD4B46" w:rsidRDefault="00FD4B46" w:rsidP="00FD4B46">
      <w:pPr>
        <w:numPr>
          <w:ilvl w:val="0"/>
          <w:numId w:val="4"/>
        </w:numPr>
        <w:tabs>
          <w:tab w:val="right" w:pos="9072"/>
        </w:tabs>
      </w:pPr>
      <w:proofErr w:type="gramStart"/>
      <w:r>
        <w:t>deckenbündig</w:t>
      </w:r>
      <w:proofErr w:type="gramEnd"/>
      <w:r>
        <w:t xml:space="preserve"> (Standard):</w:t>
      </w:r>
      <w:r>
        <w:tab/>
        <w:t>Metallplattendecke</w:t>
      </w:r>
    </w:p>
    <w:p w:rsidR="00FD4B46" w:rsidRDefault="00FD4B46" w:rsidP="00FD4B46">
      <w:pPr>
        <w:tabs>
          <w:tab w:val="right" w:pos="9072"/>
        </w:tabs>
      </w:pPr>
      <w:r>
        <w:tab/>
        <w:t>Gipskartondecke</w:t>
      </w:r>
    </w:p>
    <w:p w:rsidR="00FD4B46" w:rsidRDefault="00FD4B46" w:rsidP="00FD4B46">
      <w:pPr>
        <w:tabs>
          <w:tab w:val="right" w:pos="9072"/>
        </w:tabs>
      </w:pPr>
      <w:r>
        <w:tab/>
        <w:t>Auflageprofil gemäß Kundenwunsch</w:t>
      </w:r>
    </w:p>
    <w:p w:rsidR="00FD4B46" w:rsidRDefault="00FD4B46" w:rsidP="00FD4B46">
      <w:pPr>
        <w:numPr>
          <w:ilvl w:val="0"/>
          <w:numId w:val="4"/>
        </w:numPr>
        <w:tabs>
          <w:tab w:val="right" w:pos="9072"/>
        </w:tabs>
      </w:pPr>
      <w:r>
        <w:t>freihängend:</w:t>
      </w:r>
      <w:r>
        <w:tab/>
        <w:t xml:space="preserve">Standard </w:t>
      </w:r>
      <w:proofErr w:type="spellStart"/>
      <w:r>
        <w:t>Wings</w:t>
      </w:r>
      <w:proofErr w:type="spellEnd"/>
      <w:r>
        <w:t xml:space="preserve"> Gesamtbreite </w:t>
      </w:r>
      <w:proofErr w:type="gramStart"/>
      <w:r>
        <w:t>450 mm</w:t>
      </w:r>
      <w:proofErr w:type="gramEnd"/>
      <w:r>
        <w:t xml:space="preserve"> </w:t>
      </w:r>
    </w:p>
    <w:p w:rsidR="00FD4B46" w:rsidRDefault="00FD4B46" w:rsidP="00FD4B46">
      <w:pPr>
        <w:tabs>
          <w:tab w:val="right" w:pos="9072"/>
        </w:tabs>
        <w:ind w:left="284" w:hanging="284"/>
      </w:pPr>
      <w:r>
        <w:tab/>
      </w:r>
      <w:r>
        <w:tab/>
      </w:r>
      <w:proofErr w:type="spellStart"/>
      <w:r>
        <w:t>Wings</w:t>
      </w:r>
      <w:proofErr w:type="spellEnd"/>
      <w:r>
        <w:t xml:space="preserve"> gemäß Kundenwunsch</w:t>
      </w:r>
    </w:p>
    <w:p w:rsidR="00FD4B46" w:rsidRDefault="00FD4B46" w:rsidP="00FD4B46">
      <w:pPr>
        <w:tabs>
          <w:tab w:val="right" w:pos="9072"/>
        </w:tabs>
        <w:ind w:left="284" w:hanging="284"/>
      </w:pPr>
    </w:p>
    <w:p w:rsidR="00FD4B46" w:rsidRDefault="00FD4B46" w:rsidP="00FD4B46">
      <w:pPr>
        <w:tabs>
          <w:tab w:val="right" w:pos="9072"/>
        </w:tabs>
        <w:ind w:left="284" w:hanging="284"/>
      </w:pPr>
      <w:r>
        <w:t>Nennlänge:</w:t>
      </w:r>
      <w:r>
        <w:tab/>
        <w:t xml:space="preserve"> mm</w:t>
      </w:r>
    </w:p>
    <w:p w:rsidR="00FD4B46" w:rsidRDefault="00FD4B46" w:rsidP="00FD4B46">
      <w:pPr>
        <w:tabs>
          <w:tab w:val="right" w:pos="9072"/>
        </w:tabs>
        <w:ind w:left="284" w:hanging="284"/>
      </w:pPr>
      <w:r>
        <w:t>Nennbreite (Standard):</w:t>
      </w:r>
      <w:r>
        <w:tab/>
      </w:r>
      <w:proofErr w:type="gramStart"/>
      <w:r>
        <w:t>297 mm</w:t>
      </w:r>
      <w:proofErr w:type="gramEnd"/>
    </w:p>
    <w:p w:rsidR="00FD4B46" w:rsidRDefault="00FD4B46" w:rsidP="00FD4B46">
      <w:pPr>
        <w:tabs>
          <w:tab w:val="right" w:pos="9072"/>
        </w:tabs>
        <w:ind w:left="284" w:hanging="284"/>
      </w:pPr>
      <w:r>
        <w:t>Nennhöhe (Standard):</w:t>
      </w:r>
      <w:r>
        <w:tab/>
      </w:r>
      <w:proofErr w:type="gramStart"/>
      <w:r>
        <w:t>285 mm</w:t>
      </w:r>
      <w:proofErr w:type="gramEnd"/>
    </w:p>
    <w:p w:rsidR="00FD4B46" w:rsidRDefault="00FD4B46" w:rsidP="00FD4B46">
      <w:pPr>
        <w:tabs>
          <w:tab w:val="right" w:pos="9072"/>
        </w:tabs>
        <w:ind w:left="284" w:hanging="284"/>
      </w:pPr>
    </w:p>
    <w:p w:rsidR="00FD4B46" w:rsidRDefault="00FD4B46" w:rsidP="00FD4B46">
      <w:pPr>
        <w:tabs>
          <w:tab w:val="right" w:pos="9072"/>
        </w:tabs>
        <w:ind w:left="284" w:hanging="284"/>
      </w:pPr>
      <w:r>
        <w:t>Wärmeaustauscher:</w:t>
      </w:r>
      <w:r>
        <w:tab/>
      </w:r>
      <w:proofErr w:type="gramStart"/>
      <w:r>
        <w:t>für</w:t>
      </w:r>
      <w:proofErr w:type="gramEnd"/>
      <w:r>
        <w:t xml:space="preserve"> 2-Leiter-System (Standard)</w:t>
      </w:r>
    </w:p>
    <w:p w:rsidR="00FD4B46" w:rsidRDefault="00FD4B46" w:rsidP="00FD4B46">
      <w:pPr>
        <w:tabs>
          <w:tab w:val="right" w:pos="9072"/>
        </w:tabs>
        <w:ind w:left="284" w:hanging="284"/>
      </w:pPr>
      <w:r>
        <w:tab/>
      </w:r>
      <w:r>
        <w:tab/>
      </w:r>
      <w:proofErr w:type="gramStart"/>
      <w:r>
        <w:t>für</w:t>
      </w:r>
      <w:proofErr w:type="gramEnd"/>
      <w:r>
        <w:t xml:space="preserve"> 4-Leiter-System</w:t>
      </w:r>
    </w:p>
    <w:p w:rsidR="00FD4B46" w:rsidRDefault="00FD4B46" w:rsidP="00FD4B46">
      <w:pPr>
        <w:tabs>
          <w:tab w:val="right" w:pos="9072"/>
        </w:tabs>
        <w:ind w:left="284" w:hanging="284"/>
      </w:pPr>
    </w:p>
    <w:p w:rsidR="00FD4B46" w:rsidRDefault="00FD4B46" w:rsidP="00FD4B46">
      <w:pPr>
        <w:tabs>
          <w:tab w:val="left" w:pos="3969"/>
          <w:tab w:val="right" w:pos="9072"/>
        </w:tabs>
      </w:pPr>
      <w:r>
        <w:t>Wasseranschluss:</w:t>
      </w:r>
      <w:r>
        <w:tab/>
      </w:r>
    </w:p>
    <w:p w:rsidR="00FD4B46" w:rsidRDefault="00FD4B46" w:rsidP="00FD4B46">
      <w:pPr>
        <w:numPr>
          <w:ilvl w:val="0"/>
          <w:numId w:val="5"/>
        </w:numPr>
        <w:tabs>
          <w:tab w:val="left" w:pos="3969"/>
          <w:tab w:val="right" w:pos="9072"/>
        </w:tabs>
      </w:pPr>
      <w:proofErr w:type="gramStart"/>
      <w:r>
        <w:t>geeignet</w:t>
      </w:r>
      <w:proofErr w:type="gramEnd"/>
      <w:r>
        <w:t xml:space="preserve"> für Steckverbindung, Ø 15 mm</w:t>
      </w:r>
    </w:p>
    <w:p w:rsidR="00FD4B46" w:rsidRDefault="00FD4B46" w:rsidP="00FD4B46">
      <w:pPr>
        <w:numPr>
          <w:ilvl w:val="0"/>
          <w:numId w:val="5"/>
        </w:numPr>
        <w:tabs>
          <w:tab w:val="left" w:pos="3969"/>
          <w:tab w:val="right" w:pos="9072"/>
        </w:tabs>
      </w:pPr>
      <w:r>
        <w:t xml:space="preserve">Rohrende zum Pressen, Ø </w:t>
      </w:r>
      <w:proofErr w:type="gramStart"/>
      <w:r>
        <w:t>15 mm</w:t>
      </w:r>
      <w:proofErr w:type="gramEnd"/>
    </w:p>
    <w:p w:rsidR="00FD4B46" w:rsidRDefault="00FD4B46" w:rsidP="00FD4B46">
      <w:pPr>
        <w:tabs>
          <w:tab w:val="right" w:pos="9072"/>
        </w:tabs>
        <w:ind w:left="284" w:hanging="284"/>
      </w:pPr>
      <w:r>
        <w:tab/>
      </w:r>
      <w:r>
        <w:tab/>
      </w:r>
    </w:p>
    <w:p w:rsidR="00FD4B46" w:rsidRDefault="00FD4B46" w:rsidP="00FD4B46">
      <w:pPr>
        <w:tabs>
          <w:tab w:val="right" w:pos="9072"/>
        </w:tabs>
        <w:ind w:left="284" w:hanging="284"/>
      </w:pPr>
      <w:r>
        <w:t xml:space="preserve">Luftanschluss: </w:t>
      </w:r>
    </w:p>
    <w:p w:rsidR="00FD4B46" w:rsidRDefault="00FD4B46" w:rsidP="00FD4B46">
      <w:pPr>
        <w:numPr>
          <w:ilvl w:val="0"/>
          <w:numId w:val="6"/>
        </w:numPr>
        <w:tabs>
          <w:tab w:val="right" w:pos="9072"/>
        </w:tabs>
      </w:pPr>
      <w:r>
        <w:t>Nenndurchmesser:</w:t>
      </w:r>
      <w:r>
        <w:tab/>
        <w:t xml:space="preserve">DN </w:t>
      </w:r>
    </w:p>
    <w:p w:rsidR="00FD4B46" w:rsidRDefault="00FD4B46" w:rsidP="00FD4B46">
      <w:pPr>
        <w:numPr>
          <w:ilvl w:val="0"/>
          <w:numId w:val="6"/>
        </w:numPr>
        <w:tabs>
          <w:tab w:val="right" w:pos="9072"/>
        </w:tabs>
      </w:pPr>
      <w:r>
        <w:t>Position gemäß DS 4107 und Zeichnung EK 61.10.3.12 D:</w:t>
      </w:r>
      <w:r>
        <w:tab/>
      </w:r>
      <w:proofErr w:type="gramStart"/>
      <w:r>
        <w:t>längsseitig</w:t>
      </w:r>
      <w:proofErr w:type="gramEnd"/>
      <w:r>
        <w:t xml:space="preserve">, Pos. </w:t>
      </w:r>
    </w:p>
    <w:p w:rsidR="00FD4B46" w:rsidRDefault="00FD4B46" w:rsidP="00FD4B46">
      <w:pPr>
        <w:tabs>
          <w:tab w:val="right" w:pos="9072"/>
        </w:tabs>
      </w:pPr>
      <w:r>
        <w:tab/>
      </w:r>
      <w:proofErr w:type="gramStart"/>
      <w:r>
        <w:t>stirnseitig</w:t>
      </w:r>
      <w:proofErr w:type="gramEnd"/>
      <w:r>
        <w:t xml:space="preserve">, Pos. </w:t>
      </w:r>
    </w:p>
    <w:p w:rsidR="00FD4B46" w:rsidRDefault="00FD4B46" w:rsidP="00FD4B46">
      <w:pPr>
        <w:numPr>
          <w:ilvl w:val="0"/>
          <w:numId w:val="7"/>
        </w:numPr>
        <w:tabs>
          <w:tab w:val="right" w:pos="9072"/>
        </w:tabs>
      </w:pPr>
      <w:r>
        <w:t>Anzahl Primärluftstutzen:</w:t>
      </w:r>
      <w:r>
        <w:tab/>
        <w:t xml:space="preserve"> Stück</w:t>
      </w:r>
    </w:p>
    <w:p w:rsidR="00FD4B46" w:rsidRDefault="00FD4B46" w:rsidP="00FD4B46">
      <w:pPr>
        <w:tabs>
          <w:tab w:val="right" w:pos="9072"/>
        </w:tabs>
        <w:ind w:left="284" w:hanging="284"/>
      </w:pPr>
    </w:p>
    <w:p w:rsidR="00FD4B46" w:rsidRDefault="00FD4B46" w:rsidP="00FD4B46">
      <w:pPr>
        <w:tabs>
          <w:tab w:val="right" w:pos="9072"/>
        </w:tabs>
        <w:ind w:left="284" w:hanging="284"/>
      </w:pPr>
      <w:r>
        <w:t>Sichtblende:</w:t>
      </w:r>
    </w:p>
    <w:p w:rsidR="00FD4B46" w:rsidRDefault="00FD4B46" w:rsidP="00FD4B46">
      <w:pPr>
        <w:numPr>
          <w:ilvl w:val="0"/>
          <w:numId w:val="8"/>
        </w:numPr>
        <w:tabs>
          <w:tab w:val="right" w:pos="9072"/>
        </w:tabs>
      </w:pPr>
      <w:r>
        <w:t>Perforation</w:t>
      </w:r>
      <w:r>
        <w:tab/>
        <w:t>Rv 8 / 9,6 (Standard)</w:t>
      </w:r>
    </w:p>
    <w:p w:rsidR="00FD4B46" w:rsidRDefault="00FD4B46" w:rsidP="00FD4B46">
      <w:pPr>
        <w:tabs>
          <w:tab w:val="right" w:pos="9072"/>
        </w:tabs>
      </w:pPr>
      <w:r>
        <w:tab/>
      </w:r>
      <w:proofErr w:type="gramStart"/>
      <w:r>
        <w:t>Kundenwunsch  (</w:t>
      </w:r>
      <w:proofErr w:type="gramEnd"/>
      <w:r>
        <w:t>A</w:t>
      </w:r>
      <w:r>
        <w:rPr>
          <w:vertAlign w:val="subscript"/>
        </w:rPr>
        <w:t xml:space="preserve">0 </w:t>
      </w:r>
      <w:r>
        <w:sym w:font="Symbol" w:char="00B3"/>
      </w:r>
      <w:r>
        <w:t xml:space="preserve"> 63% erforderlich)</w:t>
      </w:r>
    </w:p>
    <w:p w:rsidR="00FD4B46" w:rsidRDefault="00FD4B46" w:rsidP="00FD4B46">
      <w:pPr>
        <w:tabs>
          <w:tab w:val="right" w:pos="9072"/>
        </w:tabs>
      </w:pPr>
    </w:p>
    <w:p w:rsidR="00FD4B46" w:rsidRDefault="00FD4B46" w:rsidP="00FD4B46">
      <w:pPr>
        <w:tabs>
          <w:tab w:val="right" w:pos="9072"/>
        </w:tabs>
        <w:ind w:left="284" w:hanging="284"/>
      </w:pPr>
      <w:r>
        <w:t>Farbe:</w:t>
      </w:r>
      <w:r>
        <w:tab/>
      </w:r>
      <w:proofErr w:type="gramStart"/>
      <w:r>
        <w:t>weiß</w:t>
      </w:r>
      <w:proofErr w:type="gramEnd"/>
      <w:r>
        <w:t>, ähnlich RAL 9010 (Standard)</w:t>
      </w:r>
    </w:p>
    <w:p w:rsidR="00FD4B46" w:rsidRDefault="00FD4B46" w:rsidP="00FD4B46">
      <w:pPr>
        <w:tabs>
          <w:tab w:val="right" w:pos="9072"/>
        </w:tabs>
        <w:ind w:left="284" w:hanging="284"/>
      </w:pPr>
      <w:r>
        <w:tab/>
      </w:r>
      <w:r>
        <w:tab/>
        <w:t xml:space="preserve">Farbwunsch nach RAL </w:t>
      </w:r>
    </w:p>
    <w:p w:rsidR="00FD4B46" w:rsidRDefault="00FD4B46" w:rsidP="00FD4B46">
      <w:pPr>
        <w:tabs>
          <w:tab w:val="right" w:pos="7230"/>
          <w:tab w:val="right" w:pos="9072"/>
        </w:tabs>
        <w:ind w:left="284" w:hanging="284"/>
      </w:pPr>
    </w:p>
    <w:p w:rsidR="00FD4B46" w:rsidRDefault="00FD4B46" w:rsidP="00FD4B46">
      <w:pPr>
        <w:tabs>
          <w:tab w:val="right" w:pos="9072"/>
        </w:tabs>
        <w:ind w:left="284" w:hanging="284"/>
      </w:pPr>
      <w:r>
        <w:t xml:space="preserve">Anzahl </w:t>
      </w:r>
      <w:proofErr w:type="spellStart"/>
      <w:r>
        <w:t>Deckenkühlkonvektoren</w:t>
      </w:r>
      <w:proofErr w:type="spellEnd"/>
      <w:r>
        <w:t>:</w:t>
      </w:r>
      <w:r>
        <w:tab/>
        <w:t>Stück</w:t>
      </w:r>
    </w:p>
    <w:p w:rsidR="00FD4B46" w:rsidRDefault="00FD4B46" w:rsidP="00FD4B46">
      <w:pPr>
        <w:tabs>
          <w:tab w:val="right" w:pos="7230"/>
          <w:tab w:val="right" w:pos="9072"/>
        </w:tabs>
        <w:ind w:left="284" w:hanging="284"/>
      </w:pPr>
    </w:p>
    <w:p w:rsidR="00FD4B46" w:rsidRDefault="00FD4B46" w:rsidP="00FD4B46">
      <w:pPr>
        <w:tabs>
          <w:tab w:val="right" w:pos="9072"/>
        </w:tabs>
        <w:ind w:left="284" w:hanging="284"/>
      </w:pPr>
      <w:r>
        <w:t>Fabrikat:</w:t>
      </w:r>
      <w:r>
        <w:tab/>
        <w:t>KRANTZ KOMPONENTEN</w:t>
      </w:r>
    </w:p>
    <w:p w:rsidR="00FD4B46" w:rsidRDefault="00FD4B46" w:rsidP="00FD4B46">
      <w:pPr>
        <w:tabs>
          <w:tab w:val="right" w:pos="9072"/>
        </w:tabs>
        <w:ind w:left="284" w:hanging="284"/>
      </w:pPr>
      <w:r>
        <w:t>Typ:</w:t>
      </w:r>
      <w:r>
        <w:tab/>
        <w:t>DK-LIG/Z</w:t>
      </w:r>
    </w:p>
    <w:p w:rsidR="00FD4B46" w:rsidRDefault="00FD4B46" w:rsidP="00FD4B46">
      <w:pPr>
        <w:tabs>
          <w:tab w:val="right" w:pos="7230"/>
          <w:tab w:val="right" w:pos="9072"/>
        </w:tabs>
        <w:ind w:left="284" w:hanging="284"/>
      </w:pPr>
    </w:p>
    <w:p w:rsidR="00FD4B46" w:rsidRDefault="00FD4B46" w:rsidP="00FD4B46">
      <w:pPr>
        <w:tabs>
          <w:tab w:val="right" w:pos="7230"/>
          <w:tab w:val="right" w:pos="9072"/>
        </w:tabs>
        <w:ind w:left="284" w:hanging="284"/>
      </w:pPr>
    </w:p>
    <w:p w:rsidR="00FD4B46" w:rsidRDefault="00FD4B46" w:rsidP="00FD4B46">
      <w:pPr>
        <w:tabs>
          <w:tab w:val="right" w:pos="9072"/>
        </w:tabs>
        <w:ind w:left="284" w:hanging="284"/>
      </w:pPr>
      <w:r>
        <w:t>Liefereinheitspreis (EP):</w:t>
      </w:r>
      <w:r>
        <w:tab/>
        <w:t xml:space="preserve"> EUR/Stück</w:t>
      </w:r>
    </w:p>
    <w:p w:rsidR="00FD4B46" w:rsidRDefault="00FD4B46" w:rsidP="00FD4B46">
      <w:pPr>
        <w:tabs>
          <w:tab w:val="right" w:pos="9072"/>
        </w:tabs>
        <w:ind w:left="284" w:hanging="284"/>
      </w:pPr>
      <w:r>
        <w:t>Liefergesamtpreis (GP):</w:t>
      </w:r>
      <w:r>
        <w:tab/>
        <w:t xml:space="preserve"> EUR</w:t>
      </w:r>
    </w:p>
    <w:p w:rsidR="00FD4B46" w:rsidRPr="00267862" w:rsidRDefault="00FD4B46" w:rsidP="00FD4B46">
      <w:pPr>
        <w:tabs>
          <w:tab w:val="right" w:pos="9072"/>
        </w:tabs>
        <w:ind w:left="284" w:hanging="284"/>
        <w:jc w:val="both"/>
        <w:rPr>
          <w:b/>
          <w:kern w:val="52"/>
          <w:sz w:val="18"/>
          <w:szCs w:val="18"/>
        </w:rPr>
      </w:pPr>
      <w:proofErr w:type="gramStart"/>
      <w:r w:rsidRPr="00267862">
        <w:rPr>
          <w:sz w:val="18"/>
          <w:szCs w:val="18"/>
        </w:rPr>
        <w:t>ohne</w:t>
      </w:r>
      <w:proofErr w:type="gramEnd"/>
      <w:r w:rsidRPr="00267862">
        <w:rPr>
          <w:sz w:val="18"/>
          <w:szCs w:val="18"/>
        </w:rPr>
        <w:t xml:space="preserve"> Unterdecke, ohne Montage und ohne Montagematerial</w:t>
      </w:r>
      <w:r w:rsidRPr="00267862">
        <w:rPr>
          <w:sz w:val="18"/>
          <w:szCs w:val="18"/>
        </w:rPr>
        <w:tab/>
        <w:t xml:space="preserve">zzgl. ges. </w:t>
      </w:r>
      <w:proofErr w:type="spellStart"/>
      <w:r w:rsidRPr="00267862">
        <w:rPr>
          <w:sz w:val="18"/>
          <w:szCs w:val="18"/>
        </w:rPr>
        <w:t>MwSt</w:t>
      </w:r>
      <w:proofErr w:type="spellEnd"/>
    </w:p>
    <w:p w:rsidR="008A6A0D" w:rsidRDefault="008A6A0D" w:rsidP="006371CD">
      <w:pPr>
        <w:pStyle w:val="aussch-fuell"/>
        <w:spacing w:before="0" w:after="120" w:line="266" w:lineRule="atLeast"/>
        <w:rPr>
          <w:color w:val="000000"/>
        </w:rPr>
      </w:pPr>
    </w:p>
    <w:p w:rsidR="00CA1F41" w:rsidRPr="00EC477F" w:rsidRDefault="00EC477F" w:rsidP="00E8292F">
      <w:pPr>
        <w:pStyle w:val="aussch-fuell"/>
        <w:spacing w:before="0" w:after="120" w:line="266" w:lineRule="atLeast"/>
        <w:rPr>
          <w:rFonts w:cs="Arial"/>
        </w:rPr>
      </w:pPr>
      <w:r w:rsidRPr="00EC477F">
        <w:rPr>
          <w:rFonts w:ascii="Arial" w:hAnsi="Arial" w:cs="Arial"/>
          <w:b/>
          <w:color w:val="000000"/>
        </w:rPr>
        <w:t>Technische Änderungen vorbehalten.</w:t>
      </w:r>
    </w:p>
    <w:sectPr w:rsidR="00CA1F41" w:rsidRPr="00EC477F" w:rsidSect="00BA4846">
      <w:headerReference w:type="default" r:id="rId7"/>
      <w:footerReference w:type="default" r:id="rId8"/>
      <w:pgSz w:w="11907" w:h="16840" w:code="9"/>
      <w:pgMar w:top="1134" w:right="992"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D3F" w:rsidRDefault="00FF7D3F">
      <w:r>
        <w:separator/>
      </w:r>
    </w:p>
  </w:endnote>
  <w:endnote w:type="continuationSeparator" w:id="0">
    <w:p w:rsidR="00FF7D3F" w:rsidRDefault="00FF7D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22D" w:rsidRPr="00F5522D" w:rsidRDefault="00EE4574" w:rsidP="000F593B">
    <w:pPr>
      <w:pStyle w:val="Fuzeile"/>
      <w:jc w:val="center"/>
      <w:rPr>
        <w:rFonts w:ascii="Arial Narrow" w:hAnsi="Arial Narrow" w:cs="Arial"/>
        <w:szCs w:val="22"/>
      </w:rPr>
    </w:pPr>
    <w:r w:rsidRPr="00F5522D">
      <w:rPr>
        <w:rStyle w:val="Seitenzahl"/>
        <w:rFonts w:ascii="Arial Narrow" w:hAnsi="Arial Narrow" w:cs="Arial"/>
        <w:szCs w:val="22"/>
      </w:rPr>
      <w:fldChar w:fldCharType="begin"/>
    </w:r>
    <w:r w:rsidR="00F5522D" w:rsidRPr="00F5522D">
      <w:rPr>
        <w:rStyle w:val="Seitenzahl"/>
        <w:rFonts w:ascii="Arial Narrow" w:hAnsi="Arial Narrow" w:cs="Arial"/>
        <w:szCs w:val="22"/>
      </w:rPr>
      <w:instrText xml:space="preserve"> PAGE </w:instrText>
    </w:r>
    <w:r w:rsidRPr="00F5522D">
      <w:rPr>
        <w:rStyle w:val="Seitenzahl"/>
        <w:rFonts w:ascii="Arial Narrow" w:hAnsi="Arial Narrow" w:cs="Arial"/>
        <w:szCs w:val="22"/>
      </w:rPr>
      <w:fldChar w:fldCharType="separate"/>
    </w:r>
    <w:r w:rsidR="00E5112F">
      <w:rPr>
        <w:rStyle w:val="Seitenzahl"/>
        <w:rFonts w:ascii="Arial Narrow" w:hAnsi="Arial Narrow" w:cs="Arial"/>
        <w:noProof/>
        <w:szCs w:val="22"/>
      </w:rPr>
      <w:t>1</w:t>
    </w:r>
    <w:r w:rsidRPr="00F5522D">
      <w:rPr>
        <w:rStyle w:val="Seitenzahl"/>
        <w:rFonts w:ascii="Arial Narrow" w:hAnsi="Arial Narrow" w:cs="Arial"/>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D3F" w:rsidRDefault="00FF7D3F">
      <w:r>
        <w:separator/>
      </w:r>
    </w:p>
  </w:footnote>
  <w:footnote w:type="continuationSeparator" w:id="0">
    <w:p w:rsidR="00FF7D3F" w:rsidRDefault="00FF7D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22D" w:rsidRPr="00716688" w:rsidRDefault="00CE62B1" w:rsidP="00716688">
    <w:pPr>
      <w:pStyle w:val="Kopfzeile"/>
      <w:spacing w:before="200" w:after="200"/>
      <w:rPr>
        <w:rFonts w:cs="Arial"/>
        <w:b/>
      </w:rPr>
    </w:pPr>
    <w:r w:rsidRPr="0031510F">
      <w:rPr>
        <w:rFonts w:ascii="Arial Narrow" w:hAnsi="Arial Narrow"/>
        <w:b/>
        <w:noProof/>
        <w:sz w:val="26"/>
        <w:szCs w:val="26"/>
      </w:rPr>
      <w:drawing>
        <wp:anchor distT="0" distB="0" distL="114300" distR="114300" simplePos="0" relativeHeight="251657728" behindDoc="0" locked="0" layoutInCell="1" allowOverlap="1">
          <wp:simplePos x="0" y="0"/>
          <wp:positionH relativeFrom="column">
            <wp:posOffset>4929505</wp:posOffset>
          </wp:positionH>
          <wp:positionV relativeFrom="paragraph">
            <wp:posOffset>8255</wp:posOffset>
          </wp:positionV>
          <wp:extent cx="1076325" cy="489585"/>
          <wp:effectExtent l="19050" t="0" r="9525" b="0"/>
          <wp:wrapNone/>
          <wp:docPr id="1" name="Bild 1" descr="Logo-Komp-RGB-deut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omp-RGB-deutsch"/>
                  <pic:cNvPicPr>
                    <a:picLocks noChangeAspect="1" noChangeArrowheads="1"/>
                  </pic:cNvPicPr>
                </pic:nvPicPr>
                <pic:blipFill>
                  <a:blip r:embed="rId1"/>
                  <a:srcRect/>
                  <a:stretch>
                    <a:fillRect/>
                  </a:stretch>
                </pic:blipFill>
                <pic:spPr bwMode="auto">
                  <a:xfrm>
                    <a:off x="0" y="0"/>
                    <a:ext cx="1076325" cy="489585"/>
                  </a:xfrm>
                  <a:prstGeom prst="rect">
                    <a:avLst/>
                  </a:prstGeom>
                  <a:noFill/>
                  <a:ln w="9525">
                    <a:noFill/>
                    <a:miter lim="800000"/>
                    <a:headEnd/>
                    <a:tailEnd/>
                  </a:ln>
                </pic:spPr>
              </pic:pic>
            </a:graphicData>
          </a:graphic>
        </wp:anchor>
      </w:drawing>
    </w:r>
    <w:r w:rsidR="0031510F" w:rsidRPr="0031510F">
      <w:rPr>
        <w:b/>
        <w:sz w:val="26"/>
        <w:szCs w:val="26"/>
      </w:rPr>
      <w:t>Ausschreibungstext</w:t>
    </w:r>
    <w:r w:rsidR="00F5522D" w:rsidRPr="00F5522D">
      <w:rPr>
        <w:rFonts w:ascii="Arial Narrow" w:hAnsi="Arial Narrow" w:cs="Arial"/>
        <w:b/>
        <w:sz w:val="26"/>
        <w:szCs w:val="26"/>
      </w:rPr>
      <w:br/>
    </w:r>
    <w:r w:rsidR="00F5522D" w:rsidRPr="00F5522D">
      <w:rPr>
        <w:rFonts w:ascii="Arial Narrow" w:hAnsi="Arial Narrow" w:cs="Arial"/>
        <w:b/>
        <w:sz w:val="26"/>
        <w:szCs w:val="26"/>
      </w:rPr>
      <w:br/>
    </w:r>
    <w:r w:rsidR="00F5522D" w:rsidRPr="000F593B">
      <w:rPr>
        <w:rFonts w:cs="Arial"/>
        <w:b/>
        <w:color w:val="0C2545"/>
      </w:rPr>
      <w:t>__________________</w:t>
    </w:r>
    <w:r w:rsidR="0031510F" w:rsidRPr="000F593B">
      <w:rPr>
        <w:rFonts w:cs="Arial"/>
        <w:b/>
        <w:color w:val="0C2545"/>
      </w:rPr>
      <w:t>____________</w:t>
    </w:r>
    <w:r w:rsidR="00F5522D" w:rsidRPr="000F593B">
      <w:rPr>
        <w:rFonts w:cs="Arial"/>
        <w:b/>
        <w:color w:val="0C2545"/>
      </w:rPr>
      <w:t>___________________________________________</w:t>
    </w:r>
    <w:r w:rsidR="00BA4846">
      <w:rPr>
        <w:rFonts w:cs="Arial"/>
        <w:b/>
        <w:color w:val="0C2545"/>
      </w:rPr>
      <w:t>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80E608"/>
    <w:lvl w:ilvl="0">
      <w:numFmt w:val="bullet"/>
      <w:lvlText w:val="*"/>
      <w:lvlJc w:val="left"/>
    </w:lvl>
  </w:abstractNum>
  <w:abstractNum w:abstractNumId="1">
    <w:nsid w:val="16421EB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2045251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22AA1637"/>
    <w:multiLevelType w:val="hybridMultilevel"/>
    <w:tmpl w:val="0316DB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7B21F2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34FB308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57EB0EB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nsid w:val="6D7453EE"/>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27"/>
        <w:lvlJc w:val="left"/>
        <w:pPr>
          <w:ind w:left="227" w:hanging="227"/>
        </w:pPr>
        <w:rPr>
          <w:rFonts w:ascii="Wingdings" w:hAnsi="Wingdings" w:hint="default"/>
          <w:color w:val="000000"/>
          <w:sz w:val="22"/>
        </w:rPr>
      </w:lvl>
    </w:lvlOverride>
  </w:num>
  <w:num w:numId="2">
    <w:abstractNumId w:val="3"/>
  </w:num>
  <w:num w:numId="3">
    <w:abstractNumId w:val="6"/>
  </w:num>
  <w:num w:numId="4">
    <w:abstractNumId w:val="2"/>
  </w:num>
  <w:num w:numId="5">
    <w:abstractNumId w:val="7"/>
  </w:num>
  <w:num w:numId="6">
    <w:abstractNumId w:val="1"/>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style="mso-position-vertical:top;mso-position-vertical-relative:margin" fill="f" fillcolor="white" stroke="f">
      <v:fill color="white" on="f"/>
      <v:stroke on="f"/>
    </o:shapedefaults>
  </w:hdrShapeDefaults>
  <w:footnotePr>
    <w:footnote w:id="-1"/>
    <w:footnote w:id="0"/>
  </w:footnotePr>
  <w:endnotePr>
    <w:endnote w:id="-1"/>
    <w:endnote w:id="0"/>
  </w:endnotePr>
  <w:compat/>
  <w:rsids>
    <w:rsidRoot w:val="0044583B"/>
    <w:rsid w:val="00061427"/>
    <w:rsid w:val="000A7501"/>
    <w:rsid w:val="000B731B"/>
    <w:rsid w:val="000F593B"/>
    <w:rsid w:val="001A1D9F"/>
    <w:rsid w:val="001B67AC"/>
    <w:rsid w:val="001D5051"/>
    <w:rsid w:val="00237714"/>
    <w:rsid w:val="00244851"/>
    <w:rsid w:val="002C5CAF"/>
    <w:rsid w:val="003074C8"/>
    <w:rsid w:val="0031510F"/>
    <w:rsid w:val="003227A5"/>
    <w:rsid w:val="00351215"/>
    <w:rsid w:val="0042494A"/>
    <w:rsid w:val="0044583B"/>
    <w:rsid w:val="00491533"/>
    <w:rsid w:val="004A3B47"/>
    <w:rsid w:val="004B4A41"/>
    <w:rsid w:val="0050443A"/>
    <w:rsid w:val="005E294B"/>
    <w:rsid w:val="0061496D"/>
    <w:rsid w:val="006371CD"/>
    <w:rsid w:val="00651BC3"/>
    <w:rsid w:val="006B2E88"/>
    <w:rsid w:val="00701299"/>
    <w:rsid w:val="00716688"/>
    <w:rsid w:val="00843F28"/>
    <w:rsid w:val="008A6A0D"/>
    <w:rsid w:val="008C5B05"/>
    <w:rsid w:val="008F017A"/>
    <w:rsid w:val="009951B8"/>
    <w:rsid w:val="009B7837"/>
    <w:rsid w:val="00A57BB1"/>
    <w:rsid w:val="00A77F8F"/>
    <w:rsid w:val="00AA00C7"/>
    <w:rsid w:val="00B15A0C"/>
    <w:rsid w:val="00B844B6"/>
    <w:rsid w:val="00BA4846"/>
    <w:rsid w:val="00BC30AA"/>
    <w:rsid w:val="00C04A3B"/>
    <w:rsid w:val="00C3004C"/>
    <w:rsid w:val="00CA1F41"/>
    <w:rsid w:val="00CE62B1"/>
    <w:rsid w:val="00E25C0F"/>
    <w:rsid w:val="00E5112F"/>
    <w:rsid w:val="00E8292F"/>
    <w:rsid w:val="00EC477F"/>
    <w:rsid w:val="00EE4574"/>
    <w:rsid w:val="00EF1F96"/>
    <w:rsid w:val="00EF488F"/>
    <w:rsid w:val="00F037B3"/>
    <w:rsid w:val="00F07B42"/>
    <w:rsid w:val="00F32FE0"/>
    <w:rsid w:val="00F5522D"/>
    <w:rsid w:val="00F72E72"/>
    <w:rsid w:val="00F77A2D"/>
    <w:rsid w:val="00FC4338"/>
    <w:rsid w:val="00FD2B89"/>
    <w:rsid w:val="00FD4B46"/>
    <w:rsid w:val="00FD70FD"/>
    <w:rsid w:val="00FF7D3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style="mso-position-vertical:top;mso-position-vertical-relative:margin"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510F"/>
    <w:rPr>
      <w:rFonts w:ascii="Arial" w:hAnsi="Arial"/>
      <w:sz w:val="22"/>
      <w:szCs w:val="24"/>
    </w:rPr>
  </w:style>
  <w:style w:type="paragraph" w:styleId="berschrift1">
    <w:name w:val="heading 1"/>
    <w:basedOn w:val="Standard"/>
    <w:next w:val="Standard"/>
    <w:link w:val="berschrift1Zchn"/>
    <w:uiPriority w:val="9"/>
    <w:qFormat/>
    <w:rsid w:val="0031510F"/>
    <w:pPr>
      <w:keepNext/>
      <w:keepLines/>
      <w:spacing w:before="480"/>
      <w:outlineLvl w:val="0"/>
    </w:pPr>
    <w:rPr>
      <w:rFonts w:eastAsiaTheme="majorEastAsia" w:cstheme="majorBidi"/>
      <w:b/>
      <w:bCs/>
      <w:sz w:val="2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491533"/>
    <w:pPr>
      <w:widowControl w:val="0"/>
      <w:autoSpaceDE w:val="0"/>
      <w:autoSpaceDN w:val="0"/>
      <w:adjustRightInd w:val="0"/>
      <w:spacing w:line="258" w:lineRule="atLeast"/>
      <w:jc w:val="both"/>
    </w:pPr>
    <w:rPr>
      <w:rFonts w:ascii="Arial Narrow" w:hAnsi="Arial Narrow" w:cs="Arial Narrow"/>
      <w:szCs w:val="22"/>
    </w:rPr>
  </w:style>
  <w:style w:type="paragraph" w:customStyle="1" w:styleId="98seitenende">
    <w:name w:val="98 seitenende"/>
    <w:rsid w:val="00491533"/>
    <w:pPr>
      <w:widowControl w:val="0"/>
      <w:tabs>
        <w:tab w:val="center" w:pos="5388"/>
        <w:tab w:val="right" w:pos="10790"/>
      </w:tabs>
      <w:autoSpaceDE w:val="0"/>
      <w:autoSpaceDN w:val="0"/>
      <w:adjustRightInd w:val="0"/>
      <w:spacing w:line="258" w:lineRule="atLeast"/>
    </w:pPr>
    <w:rPr>
      <w:rFonts w:ascii="Arial Narrow" w:hAnsi="Arial Narrow" w:cs="Arial Narrow"/>
      <w:sz w:val="22"/>
      <w:szCs w:val="22"/>
    </w:rPr>
  </w:style>
  <w:style w:type="paragraph" w:customStyle="1" w:styleId="10absatz">
    <w:name w:val="10 absatz"/>
    <w:rsid w:val="00491533"/>
    <w:pPr>
      <w:widowControl w:val="0"/>
      <w:tabs>
        <w:tab w:val="left" w:leader="dot" w:pos="4536"/>
      </w:tabs>
      <w:autoSpaceDE w:val="0"/>
      <w:autoSpaceDN w:val="0"/>
      <w:adjustRightInd w:val="0"/>
      <w:spacing w:before="84" w:line="340" w:lineRule="atLeast"/>
    </w:pPr>
    <w:rPr>
      <w:rFonts w:ascii="Arial Narrow" w:hAnsi="Arial Narrow" w:cs="Arial Narrow"/>
      <w:b/>
      <w:bCs/>
      <w:sz w:val="26"/>
      <w:szCs w:val="26"/>
    </w:rPr>
  </w:style>
  <w:style w:type="paragraph" w:customStyle="1" w:styleId="40quadrat">
    <w:name w:val="40 quadrat"/>
    <w:rsid w:val="00491533"/>
    <w:pPr>
      <w:widowControl w:val="0"/>
      <w:autoSpaceDE w:val="0"/>
      <w:autoSpaceDN w:val="0"/>
      <w:adjustRightInd w:val="0"/>
      <w:spacing w:before="57" w:line="255" w:lineRule="atLeast"/>
      <w:jc w:val="both"/>
    </w:pPr>
    <w:rPr>
      <w:rFonts w:ascii="Arial Narrow" w:hAnsi="Arial Narrow" w:cs="Arial Narrow"/>
      <w:sz w:val="22"/>
      <w:szCs w:val="22"/>
    </w:rPr>
  </w:style>
  <w:style w:type="paragraph" w:customStyle="1" w:styleId="bodytext08">
    <w:name w:val="body text 08"/>
    <w:rsid w:val="00491533"/>
    <w:pPr>
      <w:widowControl w:val="0"/>
      <w:autoSpaceDE w:val="0"/>
      <w:autoSpaceDN w:val="0"/>
      <w:adjustRightInd w:val="0"/>
      <w:spacing w:line="187" w:lineRule="atLeast"/>
      <w:jc w:val="both"/>
    </w:pPr>
    <w:rPr>
      <w:rFonts w:ascii="Arial Narrow" w:hAnsi="Arial Narrow" w:cs="Arial Narrow"/>
      <w:sz w:val="16"/>
      <w:szCs w:val="16"/>
    </w:rPr>
  </w:style>
  <w:style w:type="paragraph" w:customStyle="1" w:styleId="99Spaltenende">
    <w:name w:val="99 Spaltenende"/>
    <w:rsid w:val="00491533"/>
    <w:pPr>
      <w:widowControl w:val="0"/>
      <w:autoSpaceDE w:val="0"/>
      <w:autoSpaceDN w:val="0"/>
      <w:adjustRightInd w:val="0"/>
      <w:spacing w:line="258" w:lineRule="atLeast"/>
      <w:jc w:val="both"/>
    </w:pPr>
    <w:rPr>
      <w:rFonts w:ascii="Arial Narrow" w:hAnsi="Arial Narrow" w:cs="Arial Narrow"/>
      <w:sz w:val="22"/>
      <w:szCs w:val="22"/>
    </w:rPr>
  </w:style>
  <w:style w:type="paragraph" w:customStyle="1" w:styleId="Tabelleeng">
    <w:name w:val="Tabelle eng"/>
    <w:rsid w:val="00491533"/>
    <w:pPr>
      <w:widowControl w:val="0"/>
      <w:tabs>
        <w:tab w:val="center" w:pos="5388"/>
        <w:tab w:val="right" w:pos="10790"/>
      </w:tabs>
      <w:autoSpaceDE w:val="0"/>
      <w:autoSpaceDN w:val="0"/>
      <w:adjustRightInd w:val="0"/>
      <w:spacing w:line="187" w:lineRule="atLeast"/>
      <w:jc w:val="center"/>
    </w:pPr>
    <w:rPr>
      <w:rFonts w:ascii="Arial Narrow" w:hAnsi="Arial Narrow" w:cs="Arial Narrow"/>
      <w:sz w:val="16"/>
      <w:szCs w:val="16"/>
    </w:rPr>
  </w:style>
  <w:style w:type="paragraph" w:customStyle="1" w:styleId="TableText">
    <w:name w:val="Table Text"/>
    <w:next w:val="Textkrper"/>
    <w:rsid w:val="00491533"/>
    <w:pPr>
      <w:widowControl w:val="0"/>
      <w:tabs>
        <w:tab w:val="center" w:pos="5386"/>
        <w:tab w:val="right" w:pos="10790"/>
      </w:tabs>
      <w:autoSpaceDE w:val="0"/>
      <w:autoSpaceDN w:val="0"/>
      <w:adjustRightInd w:val="0"/>
      <w:spacing w:before="28" w:line="215" w:lineRule="atLeast"/>
      <w:jc w:val="center"/>
    </w:pPr>
    <w:rPr>
      <w:rFonts w:ascii="Arial Narrow" w:hAnsi="Arial Narrow" w:cs="Arial Narrow"/>
      <w:sz w:val="16"/>
      <w:szCs w:val="16"/>
    </w:rPr>
  </w:style>
  <w:style w:type="paragraph" w:customStyle="1" w:styleId="vertikal">
    <w:name w:val="vertikal"/>
    <w:rsid w:val="00491533"/>
    <w:pPr>
      <w:widowControl w:val="0"/>
      <w:tabs>
        <w:tab w:val="left" w:pos="1899"/>
        <w:tab w:val="left" w:pos="2268"/>
      </w:tabs>
      <w:autoSpaceDE w:val="0"/>
      <w:autoSpaceDN w:val="0"/>
      <w:adjustRightInd w:val="0"/>
      <w:spacing w:line="113" w:lineRule="atLeast"/>
    </w:pPr>
    <w:rPr>
      <w:rFonts w:ascii="Arial Narrow" w:hAnsi="Arial Narrow" w:cs="Arial Narrow"/>
      <w:sz w:val="22"/>
      <w:szCs w:val="22"/>
    </w:rPr>
  </w:style>
  <w:style w:type="paragraph" w:customStyle="1" w:styleId="typenbezeichnun">
    <w:name w:val="typenbezeichnun"/>
    <w:next w:val="Textkrper"/>
    <w:rsid w:val="00491533"/>
    <w:pPr>
      <w:widowControl w:val="0"/>
      <w:tabs>
        <w:tab w:val="left" w:pos="284"/>
        <w:tab w:val="right" w:pos="2268"/>
      </w:tabs>
      <w:autoSpaceDE w:val="0"/>
      <w:autoSpaceDN w:val="0"/>
      <w:adjustRightInd w:val="0"/>
      <w:spacing w:line="258" w:lineRule="atLeast"/>
    </w:pPr>
    <w:rPr>
      <w:rFonts w:ascii="Arial Narrow" w:hAnsi="Arial Narrow" w:cs="Arial Narrow"/>
      <w:sz w:val="22"/>
      <w:szCs w:val="22"/>
    </w:rPr>
  </w:style>
  <w:style w:type="paragraph" w:customStyle="1" w:styleId="aussch-quad">
    <w:name w:val="aussch-quad"/>
    <w:rsid w:val="00491533"/>
    <w:pPr>
      <w:widowControl w:val="0"/>
      <w:tabs>
        <w:tab w:val="left" w:pos="1276"/>
      </w:tabs>
      <w:autoSpaceDE w:val="0"/>
      <w:autoSpaceDN w:val="0"/>
      <w:adjustRightInd w:val="0"/>
      <w:spacing w:before="112" w:line="269" w:lineRule="atLeast"/>
    </w:pPr>
    <w:rPr>
      <w:rFonts w:ascii="Arial Narrow" w:hAnsi="Arial Narrow" w:cs="Arial Narrow"/>
      <w:sz w:val="22"/>
      <w:szCs w:val="22"/>
    </w:rPr>
  </w:style>
  <w:style w:type="paragraph" w:customStyle="1" w:styleId="aussch-fuell">
    <w:name w:val="aussch-fuell"/>
    <w:rsid w:val="00491533"/>
    <w:pPr>
      <w:widowControl w:val="0"/>
      <w:tabs>
        <w:tab w:val="left" w:pos="2354"/>
        <w:tab w:val="right" w:leader="dot" w:pos="4536"/>
      </w:tabs>
      <w:autoSpaceDE w:val="0"/>
      <w:autoSpaceDN w:val="0"/>
      <w:adjustRightInd w:val="0"/>
      <w:spacing w:before="112" w:line="241" w:lineRule="atLeast"/>
    </w:pPr>
    <w:rPr>
      <w:rFonts w:ascii="Arial Narrow" w:hAnsi="Arial Narrow" w:cs="Arial Narrow"/>
      <w:sz w:val="22"/>
      <w:szCs w:val="22"/>
    </w:rPr>
  </w:style>
  <w:style w:type="paragraph" w:customStyle="1" w:styleId="70index">
    <w:name w:val="70 index"/>
    <w:rsid w:val="00491533"/>
    <w:pPr>
      <w:widowControl w:val="0"/>
      <w:pBdr>
        <w:top w:val="single" w:sz="3" w:space="0" w:color="000000"/>
      </w:pBdr>
      <w:autoSpaceDE w:val="0"/>
      <w:autoSpaceDN w:val="0"/>
      <w:adjustRightInd w:val="0"/>
      <w:spacing w:line="215" w:lineRule="atLeast"/>
      <w:jc w:val="both"/>
    </w:pPr>
    <w:rPr>
      <w:rFonts w:ascii="Arial Narrow" w:hAnsi="Arial Narrow" w:cs="Arial Narrow"/>
      <w:sz w:val="16"/>
      <w:szCs w:val="16"/>
    </w:rPr>
  </w:style>
  <w:style w:type="paragraph" w:styleId="Kopfzeile">
    <w:name w:val="header"/>
    <w:basedOn w:val="Standard"/>
    <w:rsid w:val="00FD70FD"/>
    <w:pPr>
      <w:tabs>
        <w:tab w:val="center" w:pos="4536"/>
        <w:tab w:val="right" w:pos="9072"/>
      </w:tabs>
    </w:pPr>
  </w:style>
  <w:style w:type="paragraph" w:styleId="Fuzeile">
    <w:name w:val="footer"/>
    <w:basedOn w:val="Standard"/>
    <w:rsid w:val="00FD70FD"/>
    <w:pPr>
      <w:tabs>
        <w:tab w:val="center" w:pos="4536"/>
        <w:tab w:val="right" w:pos="9072"/>
      </w:tabs>
    </w:pPr>
  </w:style>
  <w:style w:type="paragraph" w:styleId="Beschriftung">
    <w:name w:val="caption"/>
    <w:basedOn w:val="Standard"/>
    <w:next w:val="Standard"/>
    <w:qFormat/>
    <w:rsid w:val="0031510F"/>
    <w:pPr>
      <w:spacing w:before="120" w:after="120"/>
    </w:pPr>
    <w:rPr>
      <w:bCs/>
      <w:szCs w:val="20"/>
    </w:rPr>
  </w:style>
  <w:style w:type="character" w:styleId="Seitenzahl">
    <w:name w:val="page number"/>
    <w:basedOn w:val="Absatz-Standardschriftart"/>
    <w:rsid w:val="000F593B"/>
  </w:style>
  <w:style w:type="character" w:customStyle="1" w:styleId="berschrift1Zchn">
    <w:name w:val="Überschrift 1 Zchn"/>
    <w:basedOn w:val="Absatz-Standardschriftart"/>
    <w:link w:val="berschrift1"/>
    <w:uiPriority w:val="9"/>
    <w:rsid w:val="0031510F"/>
    <w:rPr>
      <w:rFonts w:ascii="Arial" w:eastAsiaTheme="majorEastAsia" w:hAnsi="Arial" w:cstheme="majorBidi"/>
      <w:b/>
      <w:bCs/>
      <w:sz w:val="26"/>
      <w:szCs w:val="28"/>
    </w:rPr>
  </w:style>
  <w:style w:type="paragraph" w:customStyle="1" w:styleId="Firmenname">
    <w:name w:val="Firmenname"/>
    <w:basedOn w:val="Standard"/>
    <w:next w:val="40quadrat"/>
    <w:rsid w:val="00FD4B46"/>
    <w:pPr>
      <w:spacing w:before="120" w:after="80"/>
    </w:pPr>
    <w:rPr>
      <w:rFonts w:ascii="Times New Roman" w:hAnsi="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2374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VorbemerkungVorbemerkung</vt:lpstr>
    </vt:vector>
  </TitlesOfParts>
  <Company>M+W Zander</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VorbemerkungVorbemerkung</dc:title>
  <dc:subject/>
  <dc:creator>uczarnecki</dc:creator>
  <cp:keywords/>
  <dc:description/>
  <cp:lastModifiedBy>mostendorp</cp:lastModifiedBy>
  <cp:revision>6</cp:revision>
  <cp:lastPrinted>2011-03-09T10:47:00Z</cp:lastPrinted>
  <dcterms:created xsi:type="dcterms:W3CDTF">2011-03-09T10:41:00Z</dcterms:created>
  <dcterms:modified xsi:type="dcterms:W3CDTF">2011-03-09T11:03:00Z</dcterms:modified>
</cp:coreProperties>
</file>