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C5" w:rsidRPr="00A926C5" w:rsidRDefault="001130EC" w:rsidP="00A926C5">
      <w:pPr>
        <w:pStyle w:val="KeinLeerraum"/>
      </w:pPr>
      <w:r w:rsidRPr="00A926C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-725170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A926C5" w:rsidRPr="00A926C5">
        <w:t>Ausschreibungstext</w:t>
      </w:r>
    </w:p>
    <w:p w:rsidR="001130EC" w:rsidRDefault="001130EC" w:rsidP="000E0155">
      <w:pPr>
        <w:pStyle w:val="KeinLeerraum"/>
      </w:pPr>
    </w:p>
    <w:p w:rsidR="00C95309" w:rsidRDefault="00C95309" w:rsidP="00C95309">
      <w:pPr>
        <w:pStyle w:val="KeinLeerraum"/>
      </w:pPr>
      <w:r>
        <w:t>Dichtheitsprüfgerät, Typ LTD</w:t>
      </w:r>
    </w:p>
    <w:p w:rsidR="00C95309" w:rsidRDefault="00C95309" w:rsidP="00C95309">
      <w:pPr>
        <w:pStyle w:val="Listenabsatz"/>
        <w:numPr>
          <w:ilvl w:val="0"/>
          <w:numId w:val="47"/>
        </w:numPr>
        <w:spacing w:before="0"/>
      </w:pPr>
      <w:r w:rsidRPr="008E5995">
        <w:t>mit kalibrierten Messgeräten zur Dichtsitzprüfung von Filtern und Klappen mit Prüfrille und zur Dichtheitsprüfung von Filtergehäusen, Ventilatoren, Klappengehäusen etc.</w:t>
      </w:r>
    </w:p>
    <w:p w:rsidR="00C95309" w:rsidRPr="008E5995" w:rsidRDefault="00C95309" w:rsidP="00C95309">
      <w:pPr>
        <w:pStyle w:val="KeinLeerraum"/>
      </w:pPr>
      <w:r w:rsidRPr="008E5995">
        <w:t>Ausführung</w:t>
      </w:r>
    </w:p>
    <w:p w:rsidR="00C95309" w:rsidRPr="008E5995" w:rsidRDefault="00C95309" w:rsidP="00C95309">
      <w:pPr>
        <w:pStyle w:val="Listenabsatz"/>
        <w:numPr>
          <w:ilvl w:val="0"/>
          <w:numId w:val="47"/>
        </w:numPr>
        <w:spacing w:before="0"/>
      </w:pPr>
      <w:r w:rsidRPr="008E5995">
        <w:t xml:space="preserve">Das Gerät genügt den Anforderungen zur Prüfung der zulässigen </w:t>
      </w:r>
      <w:proofErr w:type="spellStart"/>
      <w:r w:rsidRPr="008E5995">
        <w:t>Leckraten</w:t>
      </w:r>
      <w:proofErr w:type="spellEnd"/>
      <w:r w:rsidRPr="008E5995">
        <w:t xml:space="preserve"> nach DIN 25 496, DIN 25 414 und DIN 1946, Teil 4, Absatz 5.5.3</w:t>
      </w:r>
    </w:p>
    <w:p w:rsidR="00C95309" w:rsidRPr="008E5995" w:rsidRDefault="00C95309" w:rsidP="00C95309">
      <w:pPr>
        <w:pStyle w:val="Listenabsatz"/>
        <w:numPr>
          <w:ilvl w:val="0"/>
          <w:numId w:val="47"/>
        </w:numPr>
      </w:pPr>
      <w:r w:rsidRPr="008E5995">
        <w:t xml:space="preserve">Ermittlung des </w:t>
      </w:r>
      <w:proofErr w:type="spellStart"/>
      <w:r w:rsidRPr="008E5995">
        <w:t>Leckvolumenstromes</w:t>
      </w:r>
      <w:proofErr w:type="spellEnd"/>
      <w:r w:rsidRPr="008E5995">
        <w:t xml:space="preserve"> nach </w:t>
      </w:r>
      <w:proofErr w:type="spellStart"/>
      <w:r w:rsidRPr="008E5995">
        <w:t>Lecknachspeisemethode</w:t>
      </w:r>
      <w:proofErr w:type="spellEnd"/>
      <w:r w:rsidRPr="008E5995">
        <w:t xml:space="preserve"> gem. DIN 25 414, d.h., die Prüfrille wird gefüllt, bis ein vorgegebener Prüfdruck erreicht ist. Der zur Aufrechterhaltung des Prüfdruckes notwendige Nachspeise-Volumenstrom entspricht dem tatsächlichen </w:t>
      </w:r>
      <w:proofErr w:type="spellStart"/>
      <w:r w:rsidRPr="008E5995">
        <w:t>Leckvolumenstrom</w:t>
      </w:r>
      <w:proofErr w:type="spellEnd"/>
    </w:p>
    <w:p w:rsidR="00C95309" w:rsidRPr="008E5995" w:rsidRDefault="00C95309" w:rsidP="00C95309">
      <w:pPr>
        <w:pStyle w:val="Listenabsatz"/>
        <w:numPr>
          <w:ilvl w:val="0"/>
          <w:numId w:val="47"/>
        </w:numPr>
      </w:pPr>
      <w:proofErr w:type="spellStart"/>
      <w:r w:rsidRPr="008E5995">
        <w:t>Leckvolumenstrom</w:t>
      </w:r>
      <w:proofErr w:type="spellEnd"/>
      <w:r w:rsidRPr="008E5995">
        <w:t xml:space="preserve"> direkt ablesbar auf kalibrierten </w:t>
      </w:r>
      <w:proofErr w:type="spellStart"/>
      <w:r w:rsidRPr="008E5995">
        <w:t>Rotametern</w:t>
      </w:r>
      <w:proofErr w:type="spellEnd"/>
      <w:r w:rsidRPr="008E5995">
        <w:t xml:space="preserve"> über zwei wählbare Messbereiche</w:t>
      </w:r>
    </w:p>
    <w:p w:rsidR="00C95309" w:rsidRPr="008E5995" w:rsidRDefault="00C95309" w:rsidP="00C95309">
      <w:pPr>
        <w:pStyle w:val="Listenabsatz"/>
        <w:numPr>
          <w:ilvl w:val="0"/>
          <w:numId w:val="47"/>
        </w:numPr>
      </w:pPr>
      <w:r w:rsidRPr="008E5995">
        <w:t>Einspeisung mit Handpumpe für Dichtsitzprüfungen von Filtern und Klappen über Prüfrille</w:t>
      </w:r>
    </w:p>
    <w:p w:rsidR="00C95309" w:rsidRPr="008E5995" w:rsidRDefault="00C95309" w:rsidP="00C95309">
      <w:pPr>
        <w:pStyle w:val="Listenabsatz"/>
        <w:numPr>
          <w:ilvl w:val="0"/>
          <w:numId w:val="47"/>
        </w:numPr>
      </w:pPr>
      <w:r w:rsidRPr="008E5995">
        <w:t xml:space="preserve">1 Druckanzeigegerät  kalibriert, Typ </w:t>
      </w:r>
      <w:proofErr w:type="spellStart"/>
      <w:r w:rsidRPr="008E5995">
        <w:t>Magnehelic</w:t>
      </w:r>
      <w:proofErr w:type="spellEnd"/>
      <w:r w:rsidRPr="00C95309">
        <w:rPr>
          <w:rFonts w:cs="Arial"/>
          <w:vertAlign w:val="superscript"/>
        </w:rPr>
        <w:t>®</w:t>
      </w:r>
      <w:r w:rsidRPr="008E5995">
        <w:t>, zum Ablesen des Prüfdruckes</w:t>
      </w:r>
    </w:p>
    <w:p w:rsidR="00C95309" w:rsidRPr="008E5995" w:rsidRDefault="00C95309" w:rsidP="00C95309">
      <w:pPr>
        <w:pStyle w:val="KeinLeerraum"/>
      </w:pPr>
      <w:r w:rsidRPr="008E5995">
        <w:t>Zubehör</w:t>
      </w:r>
    </w:p>
    <w:p w:rsidR="00C95309" w:rsidRPr="008E5995" w:rsidRDefault="00C95309" w:rsidP="00C95309">
      <w:pPr>
        <w:pStyle w:val="Listenabsatz"/>
        <w:numPr>
          <w:ilvl w:val="0"/>
          <w:numId w:val="48"/>
        </w:numPr>
        <w:spacing w:before="0"/>
      </w:pPr>
      <w:r w:rsidRPr="008E5995">
        <w:t>1 St. Verbindungsschlauch mit beidseitigen Kupplungsnippeln, DN5</w:t>
      </w:r>
    </w:p>
    <w:p w:rsidR="00C95309" w:rsidRPr="008E5995" w:rsidRDefault="00C95309" w:rsidP="00C95309">
      <w:pPr>
        <w:pStyle w:val="Listenabsatz"/>
        <w:numPr>
          <w:ilvl w:val="0"/>
          <w:numId w:val="48"/>
        </w:numPr>
        <w:spacing w:before="0"/>
      </w:pPr>
      <w:r w:rsidRPr="008E5995">
        <w:t xml:space="preserve">1 St. Handpumpe mit Verbindungsschlauch und Kupplungsnippel, DN5 </w:t>
      </w:r>
    </w:p>
    <w:p w:rsidR="0017469F" w:rsidRDefault="0017469F" w:rsidP="00C95309">
      <w:pPr>
        <w:spacing w:before="0"/>
      </w:pPr>
      <w:r>
        <w:t>Technische Änderungen vorbehalten.</w:t>
      </w:r>
    </w:p>
    <w:p w:rsidR="0017469F" w:rsidRDefault="0017469F" w:rsidP="00EE0568"/>
    <w:p w:rsidR="00E5492B" w:rsidRDefault="00E5492B" w:rsidP="00EE0568"/>
    <w:p w:rsidR="00E5492B" w:rsidRDefault="00E5492B" w:rsidP="00E5492B">
      <w:pPr>
        <w:spacing w:before="0" w:after="0"/>
        <w:rPr>
          <w:rFonts w:asciiTheme="minorHAnsi" w:hAnsiTheme="minorHAnsi" w:cstheme="minorHAnsi"/>
          <w:b/>
        </w:rPr>
      </w:pPr>
      <w:r>
        <w:rPr>
          <w:rFonts w:asciiTheme="minorHAnsi" w:hAnsiTheme="minorHAnsi" w:cstheme="minorHAnsi"/>
          <w:b/>
        </w:rPr>
        <w:t>Krantz GmbH</w:t>
      </w:r>
    </w:p>
    <w:p w:rsidR="00E5492B" w:rsidRDefault="00E5492B" w:rsidP="00E5492B">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Deutschland</w:t>
      </w:r>
    </w:p>
    <w:p w:rsidR="00E5492B" w:rsidRDefault="00E5492B" w:rsidP="00E5492B">
      <w:pPr>
        <w:spacing w:before="0" w:after="0"/>
        <w:rPr>
          <w:rFonts w:asciiTheme="minorHAnsi" w:hAnsiTheme="minorHAnsi" w:cstheme="minorHAnsi"/>
        </w:rPr>
      </w:pPr>
      <w:r>
        <w:rPr>
          <w:rFonts w:asciiTheme="minorHAnsi" w:hAnsiTheme="minorHAnsi" w:cstheme="minorHAnsi"/>
        </w:rPr>
        <w:t>Tel.: +49 241 434-1</w:t>
      </w:r>
    </w:p>
    <w:p w:rsidR="00E5492B" w:rsidRDefault="00E5492B" w:rsidP="00E5492B">
      <w:pPr>
        <w:spacing w:before="0" w:after="0"/>
        <w:rPr>
          <w:rFonts w:asciiTheme="minorHAnsi" w:hAnsiTheme="minorHAnsi" w:cstheme="minorHAnsi"/>
        </w:rPr>
      </w:pPr>
      <w:r>
        <w:rPr>
          <w:rFonts w:asciiTheme="minorHAnsi" w:hAnsiTheme="minorHAnsi" w:cstheme="minorHAnsi"/>
        </w:rPr>
        <w:t>Fax: +49 241 434-500</w:t>
      </w:r>
    </w:p>
    <w:p w:rsidR="00E5492B" w:rsidRPr="00E5492B" w:rsidRDefault="00E5492B" w:rsidP="00E5492B">
      <w:pPr>
        <w:spacing w:before="0" w:after="0"/>
        <w:rPr>
          <w:rFonts w:asciiTheme="minorHAnsi" w:hAnsiTheme="minorHAnsi" w:cstheme="minorHAnsi"/>
        </w:rPr>
      </w:pPr>
      <w:r>
        <w:rPr>
          <w:rFonts w:asciiTheme="minorHAnsi" w:hAnsiTheme="minorHAnsi" w:cstheme="minorHAnsi"/>
        </w:rPr>
        <w:t>info.filter@krantz.de | www.krantz.de</w:t>
      </w:r>
      <w:bookmarkStart w:id="0" w:name="_GoBack"/>
      <w:bookmarkEnd w:id="0"/>
    </w:p>
    <w:sectPr w:rsidR="00E5492B" w:rsidRPr="00E5492B" w:rsidSect="001130EC">
      <w:pgSz w:w="11906" w:h="16838" w:code="9"/>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D0" w:rsidRDefault="00B95DD0" w:rsidP="00A926C5">
      <w:r>
        <w:separator/>
      </w:r>
    </w:p>
  </w:endnote>
  <w:endnote w:type="continuationSeparator" w:id="0">
    <w:p w:rsidR="00B95DD0" w:rsidRDefault="00B95DD0" w:rsidP="00A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 w:name="Frutiger 45 Light">
    <w:altName w:val="Arial"/>
    <w:charset w:val="00"/>
    <w:family w:val="swiss"/>
    <w:pitch w:val="variable"/>
    <w:sig w:usb0="8000002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D0" w:rsidRDefault="00B95DD0" w:rsidP="00A926C5">
      <w:r>
        <w:separator/>
      </w:r>
    </w:p>
  </w:footnote>
  <w:footnote w:type="continuationSeparator" w:id="0">
    <w:p w:rsidR="00B95DD0" w:rsidRDefault="00B95DD0" w:rsidP="00A92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FAE"/>
    <w:multiLevelType w:val="hybridMultilevel"/>
    <w:tmpl w:val="B840030A"/>
    <w:lvl w:ilvl="0" w:tplc="CB3437CA">
      <w:start w:val="1"/>
      <w:numFmt w:val="decimal"/>
      <w:lvlText w:val="%1)"/>
      <w:lvlJc w:val="left"/>
      <w:pPr>
        <w:ind w:left="720" w:hanging="360"/>
      </w:pPr>
      <w:rPr>
        <w:rFonts w:hint="default"/>
        <w:sz w:val="1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442BFC"/>
    <w:multiLevelType w:val="hybridMultilevel"/>
    <w:tmpl w:val="49968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C50AA8"/>
    <w:multiLevelType w:val="hybridMultilevel"/>
    <w:tmpl w:val="09E2A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7123AB"/>
    <w:multiLevelType w:val="hybridMultilevel"/>
    <w:tmpl w:val="387C5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A07525F"/>
    <w:multiLevelType w:val="hybridMultilevel"/>
    <w:tmpl w:val="96780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A911B4F"/>
    <w:multiLevelType w:val="hybridMultilevel"/>
    <w:tmpl w:val="52842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C525ABF"/>
    <w:multiLevelType w:val="hybridMultilevel"/>
    <w:tmpl w:val="CFD83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1DE1748"/>
    <w:multiLevelType w:val="hybridMultilevel"/>
    <w:tmpl w:val="D5B06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31656A7"/>
    <w:multiLevelType w:val="hybridMultilevel"/>
    <w:tmpl w:val="097C3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68D525C"/>
    <w:multiLevelType w:val="hybridMultilevel"/>
    <w:tmpl w:val="910A8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7490407"/>
    <w:multiLevelType w:val="hybridMultilevel"/>
    <w:tmpl w:val="71C2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C5B036F"/>
    <w:multiLevelType w:val="hybridMultilevel"/>
    <w:tmpl w:val="DFFA05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E0F5AF1"/>
    <w:multiLevelType w:val="hybridMultilevel"/>
    <w:tmpl w:val="28AC9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55970E5"/>
    <w:multiLevelType w:val="hybridMultilevel"/>
    <w:tmpl w:val="807C7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E495D7F"/>
    <w:multiLevelType w:val="hybridMultilevel"/>
    <w:tmpl w:val="27D8C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40F7139"/>
    <w:multiLevelType w:val="hybridMultilevel"/>
    <w:tmpl w:val="EC8A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C031159"/>
    <w:multiLevelType w:val="hybridMultilevel"/>
    <w:tmpl w:val="48D8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DAB18A3"/>
    <w:multiLevelType w:val="hybridMultilevel"/>
    <w:tmpl w:val="C48E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E7423EA"/>
    <w:multiLevelType w:val="hybridMultilevel"/>
    <w:tmpl w:val="F670A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D5C1024"/>
    <w:multiLevelType w:val="hybridMultilevel"/>
    <w:tmpl w:val="975E5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E8921A2"/>
    <w:multiLevelType w:val="hybridMultilevel"/>
    <w:tmpl w:val="153A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F287005"/>
    <w:multiLevelType w:val="hybridMultilevel"/>
    <w:tmpl w:val="7D2C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04B17D9"/>
    <w:multiLevelType w:val="hybridMultilevel"/>
    <w:tmpl w:val="25ACC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5A973D2"/>
    <w:multiLevelType w:val="hybridMultilevel"/>
    <w:tmpl w:val="260AD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5A3077"/>
    <w:multiLevelType w:val="hybridMultilevel"/>
    <w:tmpl w:val="AE5CB470"/>
    <w:lvl w:ilvl="0" w:tplc="04070001">
      <w:start w:val="1"/>
      <w:numFmt w:val="bullet"/>
      <w:lvlText w:val=""/>
      <w:lvlJc w:val="left"/>
      <w:pPr>
        <w:ind w:left="720" w:hanging="360"/>
      </w:pPr>
      <w:rPr>
        <w:rFonts w:ascii="Symbol" w:hAnsi="Symbol" w:hint="default"/>
      </w:rPr>
    </w:lvl>
    <w:lvl w:ilvl="1" w:tplc="D9BC98AE">
      <w:start w:val="2"/>
      <w:numFmt w:val="bullet"/>
      <w:lvlText w:val=""/>
      <w:lvlJc w:val="left"/>
      <w:pPr>
        <w:ind w:left="1785" w:hanging="705"/>
      </w:pPr>
      <w:rPr>
        <w:rFonts w:ascii="Symbol" w:eastAsiaTheme="minorHAnsi" w:hAnsi="Symbol"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CD06001"/>
    <w:multiLevelType w:val="hybridMultilevel"/>
    <w:tmpl w:val="C6B8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DCD4901"/>
    <w:multiLevelType w:val="hybridMultilevel"/>
    <w:tmpl w:val="EF54E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A8C531D"/>
    <w:multiLevelType w:val="hybridMultilevel"/>
    <w:tmpl w:val="77DC9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D557044"/>
    <w:multiLevelType w:val="hybridMultilevel"/>
    <w:tmpl w:val="47424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47"/>
  </w:num>
  <w:num w:numId="3">
    <w:abstractNumId w:val="42"/>
  </w:num>
  <w:num w:numId="4">
    <w:abstractNumId w:val="40"/>
  </w:num>
  <w:num w:numId="5">
    <w:abstractNumId w:val="4"/>
  </w:num>
  <w:num w:numId="6">
    <w:abstractNumId w:val="14"/>
  </w:num>
  <w:num w:numId="7">
    <w:abstractNumId w:val="45"/>
  </w:num>
  <w:num w:numId="8">
    <w:abstractNumId w:val="22"/>
  </w:num>
  <w:num w:numId="9">
    <w:abstractNumId w:val="10"/>
  </w:num>
  <w:num w:numId="10">
    <w:abstractNumId w:val="34"/>
  </w:num>
  <w:num w:numId="11">
    <w:abstractNumId w:val="35"/>
  </w:num>
  <w:num w:numId="12">
    <w:abstractNumId w:val="19"/>
  </w:num>
  <w:num w:numId="13">
    <w:abstractNumId w:val="18"/>
  </w:num>
  <w:num w:numId="14">
    <w:abstractNumId w:val="44"/>
  </w:num>
  <w:num w:numId="15">
    <w:abstractNumId w:val="23"/>
  </w:num>
  <w:num w:numId="16">
    <w:abstractNumId w:val="36"/>
  </w:num>
  <w:num w:numId="17">
    <w:abstractNumId w:val="11"/>
  </w:num>
  <w:num w:numId="18">
    <w:abstractNumId w:val="27"/>
  </w:num>
  <w:num w:numId="19">
    <w:abstractNumId w:val="41"/>
  </w:num>
  <w:num w:numId="20">
    <w:abstractNumId w:val="30"/>
  </w:num>
  <w:num w:numId="21">
    <w:abstractNumId w:val="21"/>
  </w:num>
  <w:num w:numId="22">
    <w:abstractNumId w:val="25"/>
  </w:num>
  <w:num w:numId="23">
    <w:abstractNumId w:val="24"/>
  </w:num>
  <w:num w:numId="24">
    <w:abstractNumId w:val="26"/>
  </w:num>
  <w:num w:numId="25">
    <w:abstractNumId w:val="16"/>
  </w:num>
  <w:num w:numId="26">
    <w:abstractNumId w:val="31"/>
  </w:num>
  <w:num w:numId="27">
    <w:abstractNumId w:val="12"/>
  </w:num>
  <w:num w:numId="28">
    <w:abstractNumId w:val="17"/>
  </w:num>
  <w:num w:numId="29">
    <w:abstractNumId w:val="15"/>
  </w:num>
  <w:num w:numId="30">
    <w:abstractNumId w:val="8"/>
  </w:num>
  <w:num w:numId="31">
    <w:abstractNumId w:val="20"/>
  </w:num>
  <w:num w:numId="32">
    <w:abstractNumId w:val="9"/>
  </w:num>
  <w:num w:numId="33">
    <w:abstractNumId w:val="38"/>
  </w:num>
  <w:num w:numId="34">
    <w:abstractNumId w:val="46"/>
  </w:num>
  <w:num w:numId="35">
    <w:abstractNumId w:val="13"/>
  </w:num>
  <w:num w:numId="36">
    <w:abstractNumId w:val="2"/>
  </w:num>
  <w:num w:numId="37">
    <w:abstractNumId w:val="7"/>
  </w:num>
  <w:num w:numId="38">
    <w:abstractNumId w:val="29"/>
  </w:num>
  <w:num w:numId="39">
    <w:abstractNumId w:val="5"/>
  </w:num>
  <w:num w:numId="40">
    <w:abstractNumId w:val="1"/>
  </w:num>
  <w:num w:numId="41">
    <w:abstractNumId w:val="3"/>
  </w:num>
  <w:num w:numId="42">
    <w:abstractNumId w:val="43"/>
  </w:num>
  <w:num w:numId="43">
    <w:abstractNumId w:val="6"/>
  </w:num>
  <w:num w:numId="44">
    <w:abstractNumId w:val="0"/>
  </w:num>
  <w:num w:numId="45">
    <w:abstractNumId w:val="33"/>
  </w:num>
  <w:num w:numId="46">
    <w:abstractNumId w:val="32"/>
  </w:num>
  <w:num w:numId="47">
    <w:abstractNumId w:val="2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30EC"/>
    <w:rsid w:val="0000037E"/>
    <w:rsid w:val="00013F2E"/>
    <w:rsid w:val="00042526"/>
    <w:rsid w:val="00064D77"/>
    <w:rsid w:val="0007606B"/>
    <w:rsid w:val="000922CA"/>
    <w:rsid w:val="000E0155"/>
    <w:rsid w:val="001130EC"/>
    <w:rsid w:val="00113AF8"/>
    <w:rsid w:val="001153DD"/>
    <w:rsid w:val="001313E8"/>
    <w:rsid w:val="001645E0"/>
    <w:rsid w:val="0017469F"/>
    <w:rsid w:val="00192617"/>
    <w:rsid w:val="001D2186"/>
    <w:rsid w:val="00251341"/>
    <w:rsid w:val="0029487D"/>
    <w:rsid w:val="002C0D82"/>
    <w:rsid w:val="002D0411"/>
    <w:rsid w:val="0031363F"/>
    <w:rsid w:val="00325D83"/>
    <w:rsid w:val="00327581"/>
    <w:rsid w:val="00351BF5"/>
    <w:rsid w:val="003A321C"/>
    <w:rsid w:val="003C09F9"/>
    <w:rsid w:val="003E0058"/>
    <w:rsid w:val="003E6133"/>
    <w:rsid w:val="004511AD"/>
    <w:rsid w:val="00490733"/>
    <w:rsid w:val="00494FB0"/>
    <w:rsid w:val="004A619F"/>
    <w:rsid w:val="004C0724"/>
    <w:rsid w:val="004D44B7"/>
    <w:rsid w:val="00540083"/>
    <w:rsid w:val="005B2DF1"/>
    <w:rsid w:val="005D14E9"/>
    <w:rsid w:val="00635B1B"/>
    <w:rsid w:val="006449AF"/>
    <w:rsid w:val="00696F3F"/>
    <w:rsid w:val="006C434B"/>
    <w:rsid w:val="006C5832"/>
    <w:rsid w:val="006E0630"/>
    <w:rsid w:val="006E7073"/>
    <w:rsid w:val="006F3BD9"/>
    <w:rsid w:val="00726815"/>
    <w:rsid w:val="00732555"/>
    <w:rsid w:val="00742798"/>
    <w:rsid w:val="007627DB"/>
    <w:rsid w:val="00776F5F"/>
    <w:rsid w:val="007D0A1F"/>
    <w:rsid w:val="007D3123"/>
    <w:rsid w:val="007F54C1"/>
    <w:rsid w:val="00851D1C"/>
    <w:rsid w:val="00856FD0"/>
    <w:rsid w:val="00865F9D"/>
    <w:rsid w:val="00927851"/>
    <w:rsid w:val="00937554"/>
    <w:rsid w:val="009B7B5F"/>
    <w:rsid w:val="009E5914"/>
    <w:rsid w:val="00A11C08"/>
    <w:rsid w:val="00A31EFA"/>
    <w:rsid w:val="00A926C5"/>
    <w:rsid w:val="00AD5D03"/>
    <w:rsid w:val="00AE13B0"/>
    <w:rsid w:val="00AF1CC0"/>
    <w:rsid w:val="00B10D3D"/>
    <w:rsid w:val="00B413E8"/>
    <w:rsid w:val="00B95DD0"/>
    <w:rsid w:val="00C95309"/>
    <w:rsid w:val="00D31E09"/>
    <w:rsid w:val="00D46ABF"/>
    <w:rsid w:val="00D971F4"/>
    <w:rsid w:val="00DC0288"/>
    <w:rsid w:val="00DC2AB2"/>
    <w:rsid w:val="00DD1F69"/>
    <w:rsid w:val="00E10FE2"/>
    <w:rsid w:val="00E26F68"/>
    <w:rsid w:val="00E3692E"/>
    <w:rsid w:val="00E4536A"/>
    <w:rsid w:val="00E5492B"/>
    <w:rsid w:val="00E8720A"/>
    <w:rsid w:val="00E916FF"/>
    <w:rsid w:val="00EA019E"/>
    <w:rsid w:val="00EA0EFF"/>
    <w:rsid w:val="00EE0568"/>
    <w:rsid w:val="00EF0FA5"/>
    <w:rsid w:val="00F0796B"/>
    <w:rsid w:val="00F5615A"/>
    <w:rsid w:val="00F777F2"/>
    <w:rsid w:val="00F90851"/>
    <w:rsid w:val="00FA0CD5"/>
    <w:rsid w:val="00FB16B3"/>
    <w:rsid w:val="00FF4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paragraph" w:customStyle="1" w:styleId="Subheading1">
    <w:name w:val="Subheading 1"/>
    <w:basedOn w:val="Standard"/>
    <w:uiPriority w:val="99"/>
    <w:rsid w:val="00AE13B0"/>
    <w:pPr>
      <w:autoSpaceDE w:val="0"/>
      <w:autoSpaceDN w:val="0"/>
      <w:adjustRightInd w:val="0"/>
      <w:spacing w:before="0" w:after="0" w:line="240" w:lineRule="atLeast"/>
      <w:textAlignment w:val="center"/>
    </w:pPr>
    <w:rPr>
      <w:rFonts w:ascii="Swis721 Ex BT" w:hAnsi="Swis721 Ex BT" w:cs="Swis721 Ex BT"/>
      <w:b/>
      <w:bCs/>
      <w:color w:val="00528D"/>
      <w:spacing w:val="1"/>
      <w:sz w:val="21"/>
      <w:szCs w:val="21"/>
    </w:rPr>
  </w:style>
  <w:style w:type="paragraph" w:customStyle="1" w:styleId="Tabellerechts">
    <w:name w:val="Tabelle rechts"/>
    <w:basedOn w:val="Tabelle"/>
    <w:uiPriority w:val="99"/>
    <w:rsid w:val="001D2186"/>
    <w:pPr>
      <w:jc w:val="right"/>
    </w:pPr>
    <w:rPr>
      <w:lang w:val="en-GB"/>
    </w:rPr>
  </w:style>
  <w:style w:type="paragraph" w:customStyle="1" w:styleId="Adresstexts">
    <w:name w:val="Adress texts"/>
    <w:basedOn w:val="Standard"/>
    <w:uiPriority w:val="99"/>
    <w:rsid w:val="001D2186"/>
    <w:pPr>
      <w:tabs>
        <w:tab w:val="left" w:pos="510"/>
      </w:tabs>
      <w:autoSpaceDE w:val="0"/>
      <w:autoSpaceDN w:val="0"/>
      <w:adjustRightInd w:val="0"/>
      <w:spacing w:before="0" w:after="0" w:line="246" w:lineRule="atLeast"/>
      <w:textAlignment w:val="center"/>
    </w:pPr>
    <w:rPr>
      <w:rFonts w:ascii="Swis721 BT" w:hAnsi="Swis721 BT" w:cs="Swis721 BT"/>
      <w:color w:val="FFFFFF"/>
      <w:sz w:val="16"/>
      <w:szCs w:val="16"/>
    </w:rPr>
  </w:style>
  <w:style w:type="paragraph" w:customStyle="1" w:styleId="KeinAbsatzformat">
    <w:name w:val="[Kein Absatzformat]"/>
    <w:rsid w:val="00A926C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ervorhebung">
    <w:name w:val="Emphasis"/>
    <w:uiPriority w:val="99"/>
    <w:qFormat/>
    <w:rsid w:val="00A926C5"/>
    <w:rPr>
      <w:rFonts w:cs="Swis721 BT"/>
      <w:b/>
      <w:bCs/>
      <w:color w:val="000000"/>
      <w:spacing w:val="1"/>
      <w:sz w:val="16"/>
      <w:szCs w:val="16"/>
    </w:rPr>
  </w:style>
  <w:style w:type="paragraph" w:styleId="Kopfzeile">
    <w:name w:val="header"/>
    <w:basedOn w:val="Standard"/>
    <w:link w:val="KopfzeileZchn"/>
    <w:uiPriority w:val="99"/>
    <w:semiHidden/>
    <w:unhideWhenUsed/>
    <w:rsid w:val="00A926C5"/>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A926C5"/>
    <w:rPr>
      <w:rFonts w:ascii="Arial" w:hAnsi="Arial"/>
      <w:sz w:val="20"/>
    </w:rPr>
  </w:style>
  <w:style w:type="paragraph" w:styleId="Fuzeile">
    <w:name w:val="footer"/>
    <w:basedOn w:val="Standard"/>
    <w:link w:val="FuzeileZchn"/>
    <w:uiPriority w:val="99"/>
    <w:semiHidden/>
    <w:unhideWhenUsed/>
    <w:rsid w:val="00A926C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A926C5"/>
    <w:rPr>
      <w:rFonts w:ascii="Arial" w:hAnsi="Arial"/>
      <w:sz w:val="20"/>
    </w:rPr>
  </w:style>
  <w:style w:type="paragraph" w:customStyle="1" w:styleId="AC-Text">
    <w:name w:val="AC-Text"/>
    <w:basedOn w:val="Standard"/>
    <w:rsid w:val="00E26F68"/>
    <w:pPr>
      <w:spacing w:before="0" w:after="0"/>
      <w:ind w:left="567"/>
    </w:pPr>
    <w:rPr>
      <w:rFonts w:ascii="Frutiger 45 Light" w:eastAsia="Times New Roman" w:hAnsi="Frutiger 45 Light" w:cs="Times New Roman"/>
      <w:sz w:val="22"/>
      <w:szCs w:val="20"/>
      <w:lang w:val="en-GB" w:eastAsia="de-DE"/>
    </w:rPr>
  </w:style>
  <w:style w:type="paragraph" w:customStyle="1" w:styleId="Sidebarinformationandcaption">
    <w:name w:val="Sidebar information and caption"/>
    <w:basedOn w:val="KeinAbsatzformat"/>
    <w:uiPriority w:val="99"/>
    <w:rsid w:val="00E26F68"/>
    <w:pPr>
      <w:spacing w:line="240" w:lineRule="atLeast"/>
    </w:pPr>
    <w:rPr>
      <w:rFonts w:ascii="Swis721 BT" w:hAnsi="Swis721 BT" w:cs="Swis721 BT"/>
      <w:b/>
      <w:bCs/>
      <w:color w:val="0032B2"/>
      <w:spacing w:val="1"/>
      <w:sz w:val="14"/>
      <w:szCs w:val="14"/>
    </w:rPr>
  </w:style>
  <w:style w:type="paragraph" w:customStyle="1" w:styleId="MerkmaleohneWrfel">
    <w:name w:val="Merkmale ohne Würfel"/>
    <w:basedOn w:val="EinfacherAbsatz"/>
    <w:uiPriority w:val="99"/>
    <w:rsid w:val="00F5615A"/>
    <w:pPr>
      <w:ind w:left="227"/>
      <w:jc w:val="left"/>
    </w:pPr>
  </w:style>
  <w:style w:type="character" w:customStyle="1" w:styleId="ZahlmitBruchstrich">
    <w:name w:val="Zahl mit Bruchstrich"/>
    <w:uiPriority w:val="99"/>
    <w:rsid w:val="00490733"/>
    <w:rPr>
      <w:u w:val="thick"/>
    </w:rPr>
  </w:style>
  <w:style w:type="character" w:customStyle="1" w:styleId="ZahlzuBruchstrich">
    <w:name w:val="Zahl zu Bruchstrich"/>
    <w:uiPriority w:val="99"/>
    <w:rsid w:val="00490733"/>
    <w:rPr>
      <w:position w:val="-10"/>
    </w:rPr>
  </w:style>
  <w:style w:type="character" w:customStyle="1" w:styleId="Symbole">
    <w:name w:val="Symbole"/>
    <w:uiPriority w:val="99"/>
    <w:rsid w:val="00490733"/>
    <w:rPr>
      <w:rFonts w:ascii="Symbol" w:hAnsi="Symbol" w:cs="Symbol"/>
    </w:rPr>
  </w:style>
  <w:style w:type="character" w:styleId="Platzhaltertext">
    <w:name w:val="Placeholder Text"/>
    <w:basedOn w:val="Absatz-Standardschriftart"/>
    <w:uiPriority w:val="99"/>
    <w:semiHidden/>
    <w:rsid w:val="00494FB0"/>
    <w:rPr>
      <w:color w:val="808080"/>
    </w:rPr>
  </w:style>
  <w:style w:type="paragraph" w:customStyle="1" w:styleId="Headlinefrontpageschwarz">
    <w:name w:val="Headline front page (schwarz)"/>
    <w:basedOn w:val="KeinAbsatzformat"/>
    <w:uiPriority w:val="99"/>
    <w:rsid w:val="00A31EFA"/>
    <w:pPr>
      <w:jc w:val="right"/>
    </w:pPr>
    <w:rPr>
      <w:rFonts w:ascii="Swis721 Ex BT" w:hAnsi="Swis721 Ex BT" w:cs="Swis721 Ex BT"/>
      <w:b/>
      <w:bCs/>
      <w:spacing w:val="10"/>
      <w:sz w:val="50"/>
      <w:szCs w:val="50"/>
    </w:rPr>
  </w:style>
  <w:style w:type="paragraph" w:customStyle="1" w:styleId="AC-Absatz">
    <w:name w:val="AC-Absatz"/>
    <w:basedOn w:val="Standard"/>
    <w:rsid w:val="00F0796B"/>
    <w:pPr>
      <w:tabs>
        <w:tab w:val="left" w:pos="5103"/>
        <w:tab w:val="left" w:pos="5670"/>
      </w:tabs>
      <w:spacing w:before="0" w:after="100"/>
      <w:ind w:left="851" w:hanging="284"/>
    </w:pPr>
    <w:rPr>
      <w:rFonts w:ascii="Frutiger 45 Light" w:eastAsia="Times New Roman" w:hAnsi="Frutiger 45 Light" w:cs="Times New Roman"/>
      <w:sz w:val="22"/>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94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537DEEBB51D443BB83413489CD3AF4" ma:contentTypeVersion="1" ma:contentTypeDescription="Ein neues Dokument erstellen." ma:contentTypeScope="" ma:versionID="bb483e6cd31d9e8c0d863e8149c54048">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3D69F-7131-4B79-A62E-08FABFEB6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338CC-3D36-46C2-B137-194C278EBE66}">
  <ds:schemaRefs>
    <ds:schemaRef ds:uri="http://schemas.microsoft.com/sharepoint/v3/contenttype/forms"/>
  </ds:schemaRefs>
</ds:datastoreItem>
</file>

<file path=customXml/itemProps3.xml><?xml version="1.0" encoding="utf-8"?>
<ds:datastoreItem xmlns:ds="http://schemas.openxmlformats.org/officeDocument/2006/customXml" ds:itemID="{E5489D27-2FB9-453C-8E6C-BAEA6750162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E016D37-EA83-41BA-BE06-03020BA3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5</cp:revision>
  <dcterms:created xsi:type="dcterms:W3CDTF">2012-11-25T12:34:00Z</dcterms:created>
  <dcterms:modified xsi:type="dcterms:W3CDTF">2018-01-05T13:23:00Z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1434662443</vt:i4>
  </property>
  <property fmtid="{D5CDD505-2E9C-101B-9397-08002B2CF9AE}" pid="3" name="_NewReviewCycle">
    <vt:lpwstr/>
  </property>
  <property fmtid="{D5CDD505-2E9C-101B-9397-08002B2CF9AE}" pid="4" name="_EmailSubject">
    <vt:lpwstr>Ausschreibungstext „LTD“ </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0x01010058537DEEBB51D443BB83413489CD3AF4</vt:lpwstr>
  </property>
</Properties>
</file>