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042" w:rsidRDefault="000E384A" w:rsidP="00F15E6A">
      <w:pPr>
        <w:pStyle w:val="KeinLeerraum"/>
      </w:pPr>
      <w:r w:rsidRPr="00592455">
        <w:rPr>
          <w:noProof/>
          <w:lang w:eastAsia="de-DE"/>
        </w:rPr>
        <w:drawing>
          <wp:anchor distT="0" distB="0" distL="114300" distR="114300" simplePos="0" relativeHeight="251659264" behindDoc="1" locked="0" layoutInCell="1" allowOverlap="1" wp14:anchorId="0055626C" wp14:editId="66AD877F">
            <wp:simplePos x="0" y="0"/>
            <wp:positionH relativeFrom="column">
              <wp:posOffset>92710</wp:posOffset>
            </wp:positionH>
            <wp:positionV relativeFrom="paragraph">
              <wp:posOffset>-720090</wp:posOffset>
            </wp:positionV>
            <wp:extent cx="1147445" cy="361950"/>
            <wp:effectExtent l="0" t="0" r="0" b="0"/>
            <wp:wrapTight wrapText="bothSides">
              <wp:wrapPolygon edited="0">
                <wp:start x="0" y="0"/>
                <wp:lineTo x="0" y="20463"/>
                <wp:lineTo x="21158" y="20463"/>
                <wp:lineTo x="21158" y="0"/>
                <wp:lineTo x="0"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7445" cy="361950"/>
                    </a:xfrm>
                    <a:prstGeom prst="rect">
                      <a:avLst/>
                    </a:prstGeom>
                  </pic:spPr>
                </pic:pic>
              </a:graphicData>
            </a:graphic>
            <wp14:sizeRelH relativeFrom="margin">
              <wp14:pctWidth>0</wp14:pctWidth>
            </wp14:sizeRelH>
          </wp:anchor>
        </w:drawing>
      </w:r>
      <w:r w:rsidR="006F33CA">
        <w:t>D</w:t>
      </w:r>
      <w:r w:rsidR="00C87042">
        <w:t xml:space="preserve">ruckentlastungsklappen, Typ KL-E und Typ KL-EM für hohe Öffnungsdrücke </w:t>
      </w:r>
    </w:p>
    <w:p w:rsidR="00C87042" w:rsidRDefault="00C87042" w:rsidP="00C87042">
      <w:pPr>
        <w:pStyle w:val="KeinLeerraum"/>
      </w:pPr>
    </w:p>
    <w:p w:rsidR="00C87042" w:rsidRDefault="00C87042" w:rsidP="00C87042">
      <w:pPr>
        <w:pStyle w:val="KeinLeerraum"/>
      </w:pPr>
      <w:r w:rsidRPr="000E0155">
        <w:t>Ausschreibungstext</w:t>
      </w:r>
      <w:r w:rsidR="00F15E6A">
        <w:t>e</w:t>
      </w:r>
    </w:p>
    <w:p w:rsidR="00C87042" w:rsidRDefault="00C87042" w:rsidP="00C87042">
      <w:pPr>
        <w:pStyle w:val="KeinLeerraum"/>
      </w:pPr>
    </w:p>
    <w:p w:rsidR="00C87042" w:rsidRDefault="00C87042" w:rsidP="00C87042">
      <w:pPr>
        <w:pStyle w:val="KeinLeerraum"/>
      </w:pPr>
      <w:r>
        <w:t xml:space="preserve">Druckentlastungsklappe, Typ KL-E </w:t>
      </w:r>
    </w:p>
    <w:p w:rsidR="00C87042" w:rsidRDefault="00C87042" w:rsidP="00C87042">
      <w:r>
        <w:t>Selbsttätige gewichtsbelastete Druckentlastungsklappe aus verzinktem Stahlblech</w:t>
      </w:r>
      <w:r w:rsidRPr="00C87042">
        <w:rPr>
          <w:vertAlign w:val="superscript"/>
        </w:rPr>
        <w:t>1)</w:t>
      </w:r>
      <w:r>
        <w:rPr>
          <w:rStyle w:val="Hochgestellt"/>
        </w:rPr>
        <w:t xml:space="preserve"> </w:t>
      </w:r>
      <w:r>
        <w:t>mit zwei asymmetrisch über ein Gestänge kraftschlüssig verbundenen Klappenblättern mit horizontaler Klappendrehachse.</w:t>
      </w:r>
    </w:p>
    <w:p w:rsidR="001130EC" w:rsidRPr="006F33CA" w:rsidRDefault="00C87042" w:rsidP="006F33CA">
      <w:pPr>
        <w:pStyle w:val="KeinLeerraum"/>
      </w:pPr>
      <w:r>
        <w:t>Merkmale</w:t>
      </w:r>
    </w:p>
    <w:p w:rsidR="00C87042" w:rsidRDefault="00C87042" w:rsidP="006F33CA">
      <w:pPr>
        <w:pStyle w:val="Listenabsatz"/>
        <w:numPr>
          <w:ilvl w:val="0"/>
          <w:numId w:val="13"/>
        </w:numPr>
        <w:spacing w:before="0" w:beforeAutospacing="0"/>
      </w:pPr>
      <w:r>
        <w:t xml:space="preserve">Im </w:t>
      </w:r>
      <w:r w:rsidRPr="006F33CA">
        <w:t>geschlossenen</w:t>
      </w:r>
      <w:r>
        <w:t xml:space="preserve"> Zustand luftdicht nach DIN</w:t>
      </w:r>
      <w:r w:rsidRPr="006F33CA">
        <w:rPr>
          <w:rFonts w:ascii="Swis721 Lt BT" w:hAnsi="Swis721 Lt BT" w:cs="Swis721 Lt BT"/>
        </w:rPr>
        <w:t xml:space="preserve"> </w:t>
      </w:r>
      <w:r>
        <w:t>1946-4</w:t>
      </w:r>
    </w:p>
    <w:p w:rsidR="00C87042" w:rsidRDefault="00C87042" w:rsidP="006F33CA">
      <w:pPr>
        <w:pStyle w:val="Listenabsatz"/>
        <w:numPr>
          <w:ilvl w:val="0"/>
          <w:numId w:val="13"/>
        </w:numPr>
        <w:spacing w:before="0" w:beforeAutospacing="0"/>
      </w:pPr>
      <w:r>
        <w:t>Öffnet bei Erreichen des eingestellten Öffnungsdruckes</w:t>
      </w:r>
    </w:p>
    <w:p w:rsidR="00C87042" w:rsidRDefault="00C87042" w:rsidP="006F33CA">
      <w:pPr>
        <w:pStyle w:val="Listenabsatz"/>
        <w:numPr>
          <w:ilvl w:val="0"/>
          <w:numId w:val="13"/>
        </w:numPr>
        <w:spacing w:before="0" w:beforeAutospacing="0"/>
      </w:pPr>
      <w:r>
        <w:t>Quasi gleicher Differenzdruck unabhängig vom Volumenstrom (Regelfunktion)</w:t>
      </w:r>
    </w:p>
    <w:p w:rsidR="00C87042" w:rsidRPr="006F33CA" w:rsidRDefault="00C87042" w:rsidP="006F33CA">
      <w:pPr>
        <w:pStyle w:val="Listenabsatz"/>
        <w:numPr>
          <w:ilvl w:val="0"/>
          <w:numId w:val="13"/>
        </w:numPr>
        <w:spacing w:before="0" w:beforeAutospacing="0"/>
        <w:rPr>
          <w:rFonts w:asciiTheme="minorHAnsi" w:hAnsiTheme="minorHAnsi" w:cstheme="minorHAnsi"/>
          <w:b/>
          <w:bCs/>
          <w:color w:val="000000"/>
        </w:rPr>
      </w:pPr>
      <w:r>
        <w:t>Schließt selbsttätig bei Unterschreitung des Öffnungsdruckes</w:t>
      </w:r>
    </w:p>
    <w:p w:rsidR="00C87042" w:rsidRPr="006F33CA" w:rsidRDefault="00C87042" w:rsidP="006F33CA">
      <w:pPr>
        <w:pStyle w:val="Listenabsatz"/>
        <w:numPr>
          <w:ilvl w:val="0"/>
          <w:numId w:val="13"/>
        </w:numPr>
        <w:spacing w:before="0" w:beforeAutospacing="0"/>
        <w:rPr>
          <w:rFonts w:asciiTheme="minorHAnsi" w:hAnsiTheme="minorHAnsi" w:cstheme="minorHAnsi"/>
          <w:b/>
          <w:bCs/>
          <w:color w:val="000000"/>
        </w:rPr>
      </w:pPr>
      <w:r>
        <w:t>Einstellen des Öffnungsdruckes durch Hebelarmvariation</w:t>
      </w:r>
    </w:p>
    <w:p w:rsidR="00C87042" w:rsidRDefault="00C87042" w:rsidP="00C87042">
      <w:pPr>
        <w:pStyle w:val="KeinLeerraum"/>
      </w:pPr>
    </w:p>
    <w:p w:rsidR="001130EC" w:rsidRPr="00C87042" w:rsidRDefault="001130EC" w:rsidP="00C87042">
      <w:pPr>
        <w:pStyle w:val="KeinLeerraum"/>
      </w:pPr>
      <w:r w:rsidRPr="00C87042">
        <w:t>Technische Daten</w:t>
      </w:r>
    </w:p>
    <w:p w:rsidR="00C87042" w:rsidRDefault="000E384A" w:rsidP="006F33CA">
      <w:pPr>
        <w:pStyle w:val="Listenabsatz"/>
        <w:numPr>
          <w:ilvl w:val="0"/>
          <w:numId w:val="6"/>
        </w:numPr>
        <w:spacing w:before="0" w:beforeAutospacing="0"/>
      </w:pPr>
      <w:r>
        <w:t>Fabrikat: Krantz</w:t>
      </w:r>
      <w:r w:rsidR="00C87042">
        <w:t xml:space="preserve"> </w:t>
      </w:r>
    </w:p>
    <w:p w:rsidR="00C87042" w:rsidRPr="00C87042" w:rsidRDefault="00C87042" w:rsidP="00C87042">
      <w:pPr>
        <w:pStyle w:val="Listenabsatz"/>
        <w:numPr>
          <w:ilvl w:val="0"/>
          <w:numId w:val="6"/>
        </w:numPr>
        <w:rPr>
          <w:spacing w:val="-2"/>
        </w:rPr>
      </w:pPr>
      <w:r>
        <w:t>Typ: KL-E</w:t>
      </w:r>
    </w:p>
    <w:p w:rsidR="00C87042" w:rsidRPr="00C87042" w:rsidRDefault="00C87042" w:rsidP="00C87042">
      <w:pPr>
        <w:pStyle w:val="Listenabsatz"/>
        <w:numPr>
          <w:ilvl w:val="0"/>
          <w:numId w:val="6"/>
        </w:numPr>
      </w:pPr>
      <w:r>
        <w:t xml:space="preserve">Klappengröße B x H x T: </w:t>
      </w:r>
      <w:r w:rsidRPr="00C87042">
        <w:rPr>
          <w:spacing w:val="-2"/>
        </w:rPr>
        <w:t>797 x 497 x 620 mm</w:t>
      </w:r>
    </w:p>
    <w:p w:rsidR="00C87042" w:rsidRDefault="00C87042" w:rsidP="00C87042">
      <w:pPr>
        <w:pStyle w:val="Listenabsatz"/>
        <w:numPr>
          <w:ilvl w:val="0"/>
          <w:numId w:val="6"/>
        </w:numPr>
      </w:pPr>
      <w:r>
        <w:t>Gewicht: 36 kg</w:t>
      </w:r>
    </w:p>
    <w:p w:rsidR="00C87042" w:rsidRDefault="00C87042" w:rsidP="00C87042">
      <w:pPr>
        <w:pStyle w:val="Listenabsatz"/>
        <w:numPr>
          <w:ilvl w:val="0"/>
          <w:numId w:val="6"/>
        </w:numPr>
      </w:pPr>
      <w:r>
        <w:t>Volumenstrombereich</w:t>
      </w:r>
      <w:r w:rsidRPr="00C87042">
        <w:rPr>
          <w:vertAlign w:val="superscript"/>
        </w:rPr>
        <w:t>2)</w:t>
      </w:r>
      <w:r>
        <w:t xml:space="preserve">: 0 </w:t>
      </w:r>
      <w:r w:rsidRPr="00C87042">
        <w:t>–</w:t>
      </w:r>
      <w:r>
        <w:t xml:space="preserve"> 17 000 m</w:t>
      </w:r>
      <w:r w:rsidR="00AA4454" w:rsidRPr="00AA4454">
        <w:rPr>
          <w:vertAlign w:val="superscript"/>
        </w:rPr>
        <w:t>3</w:t>
      </w:r>
      <w:r>
        <w:t>/h</w:t>
      </w:r>
    </w:p>
    <w:p w:rsidR="00C87042" w:rsidRDefault="00C87042" w:rsidP="00C87042">
      <w:pPr>
        <w:pStyle w:val="Listenabsatz"/>
        <w:numPr>
          <w:ilvl w:val="0"/>
          <w:numId w:val="6"/>
        </w:numPr>
      </w:pPr>
      <w:r>
        <w:t xml:space="preserve">Öffnungsdruck einstellbar: 600 </w:t>
      </w:r>
      <w:r w:rsidRPr="00C87042">
        <w:t>–</w:t>
      </w:r>
      <w:r>
        <w:t xml:space="preserve"> 2 500 </w:t>
      </w:r>
      <w:proofErr w:type="spellStart"/>
      <w:r>
        <w:t>Pa</w:t>
      </w:r>
      <w:proofErr w:type="spellEnd"/>
    </w:p>
    <w:p w:rsidR="00C87042" w:rsidRDefault="00C87042" w:rsidP="00C87042">
      <w:pPr>
        <w:pStyle w:val="Listenabsatz"/>
        <w:numPr>
          <w:ilvl w:val="0"/>
          <w:numId w:val="6"/>
        </w:numPr>
      </w:pPr>
      <w:r w:rsidRPr="00C87042">
        <w:rPr>
          <w:spacing w:val="-3"/>
        </w:rPr>
        <w:t>Öffnungsdruck werk</w:t>
      </w:r>
      <w:r>
        <w:t xml:space="preserve">seitig eingestellt:...................... </w:t>
      </w:r>
      <w:proofErr w:type="spellStart"/>
      <w:r>
        <w:t>Pa</w:t>
      </w:r>
      <w:proofErr w:type="spellEnd"/>
    </w:p>
    <w:p w:rsidR="00C87042" w:rsidRDefault="00C87042" w:rsidP="00C87042">
      <w:r w:rsidRPr="00C87042">
        <w:rPr>
          <w:vertAlign w:val="superscript"/>
        </w:rPr>
        <w:t>1)</w:t>
      </w:r>
      <w:r>
        <w:t>Andere Werkstoffe auf Anfrage</w:t>
      </w:r>
    </w:p>
    <w:p w:rsidR="00C87042" w:rsidRPr="00C87042" w:rsidRDefault="00C87042" w:rsidP="00C87042">
      <w:pPr>
        <w:rPr>
          <w:position w:val="4"/>
          <w:sz w:val="12"/>
          <w:szCs w:val="12"/>
        </w:rPr>
      </w:pPr>
      <w:r w:rsidRPr="00C87042">
        <w:rPr>
          <w:vertAlign w:val="superscript"/>
        </w:rPr>
        <w:t>2)</w:t>
      </w:r>
      <w:r>
        <w:t>Größere Volumenströme durch Parallelschaltung mehrerer Klappen</w:t>
      </w:r>
    </w:p>
    <w:p w:rsidR="00F15E6A" w:rsidRPr="00F15E6A" w:rsidRDefault="00F15E6A" w:rsidP="00F15E6A">
      <w:pPr>
        <w:pStyle w:val="KeinLeerraum"/>
      </w:pPr>
      <w:r w:rsidRPr="00F15E6A">
        <w:t>Druckentlastungsklappe, Typ KL-EM</w:t>
      </w:r>
    </w:p>
    <w:p w:rsidR="00F15E6A" w:rsidRPr="00F15E6A" w:rsidRDefault="00F15E6A" w:rsidP="00F15E6A">
      <w:r w:rsidRPr="00F15E6A">
        <w:t>Selbsttätige gewichtsbelastete Druckentlastungsklappe aus verzinktem Stahlblech</w:t>
      </w:r>
      <w:r w:rsidRPr="00F15E6A">
        <w:rPr>
          <w:vertAlign w:val="superscript"/>
        </w:rPr>
        <w:t>1)</w:t>
      </w:r>
      <w:r>
        <w:t xml:space="preserve"> </w:t>
      </w:r>
      <w:r w:rsidRPr="00F15E6A">
        <w:t>mit zwei asymmetrisch über ein Gestänge kraftschlüssig verbundenen Klappenblättern mit horizontaler Klappendrehachse.</w:t>
      </w:r>
    </w:p>
    <w:p w:rsidR="00C87042" w:rsidRPr="00742798" w:rsidRDefault="00C87042" w:rsidP="00C87042">
      <w:pPr>
        <w:pStyle w:val="KeinLeerraum"/>
      </w:pPr>
      <w:r>
        <w:t>Merkmale</w:t>
      </w:r>
    </w:p>
    <w:p w:rsidR="00F15E6A" w:rsidRPr="00F15E6A" w:rsidRDefault="00F15E6A" w:rsidP="006F33CA">
      <w:pPr>
        <w:pStyle w:val="Listenabsatz"/>
        <w:numPr>
          <w:ilvl w:val="0"/>
          <w:numId w:val="7"/>
        </w:numPr>
        <w:spacing w:before="0" w:beforeAutospacing="0"/>
      </w:pPr>
      <w:r w:rsidRPr="00F15E6A">
        <w:t>Im geschlossenen Zustand luftdicht</w:t>
      </w:r>
      <w:r>
        <w:t xml:space="preserve"> </w:t>
      </w:r>
      <w:r w:rsidRPr="00F15E6A">
        <w:t>nach DIN</w:t>
      </w:r>
      <w:r>
        <w:rPr>
          <w:rFonts w:cs="Arial"/>
        </w:rPr>
        <w:t xml:space="preserve"> </w:t>
      </w:r>
      <w:r w:rsidRPr="00F15E6A">
        <w:t>1946-4</w:t>
      </w:r>
    </w:p>
    <w:p w:rsidR="00F15E6A" w:rsidRPr="00F15E6A" w:rsidRDefault="00F15E6A" w:rsidP="006F33CA">
      <w:pPr>
        <w:pStyle w:val="Listenabsatz"/>
        <w:numPr>
          <w:ilvl w:val="0"/>
          <w:numId w:val="7"/>
        </w:numPr>
        <w:spacing w:before="0" w:beforeAutospacing="0"/>
      </w:pPr>
      <w:r w:rsidRPr="00F15E6A">
        <w:t>Öffnet bei Erreichen des eingestellten</w:t>
      </w:r>
      <w:r>
        <w:t xml:space="preserve"> </w:t>
      </w:r>
      <w:r w:rsidRPr="00F15E6A">
        <w:t>Öffnungsdruckes (Schaltfunktion)</w:t>
      </w:r>
    </w:p>
    <w:p w:rsidR="00F15E6A" w:rsidRPr="00F15E6A" w:rsidRDefault="00F15E6A" w:rsidP="006F33CA">
      <w:pPr>
        <w:pStyle w:val="Listenabsatz"/>
        <w:numPr>
          <w:ilvl w:val="0"/>
          <w:numId w:val="7"/>
        </w:numPr>
        <w:spacing w:before="0" w:beforeAutospacing="0"/>
      </w:pPr>
      <w:r w:rsidRPr="00F15E6A">
        <w:t>Klappe schließt selbsttätig bei Strömungsunterbrechung</w:t>
      </w:r>
    </w:p>
    <w:p w:rsidR="00F15E6A" w:rsidRPr="00F15E6A" w:rsidRDefault="00F15E6A" w:rsidP="006F33CA">
      <w:pPr>
        <w:pStyle w:val="Listenabsatz"/>
        <w:numPr>
          <w:ilvl w:val="0"/>
          <w:numId w:val="7"/>
        </w:numPr>
        <w:spacing w:before="0" w:beforeAutospacing="0"/>
      </w:pPr>
      <w:r w:rsidRPr="00F15E6A">
        <w:t>Einstellen des Öffnungsdruckes durch Hebelarmvariation</w:t>
      </w:r>
    </w:p>
    <w:p w:rsidR="00C87042" w:rsidRDefault="00F15E6A" w:rsidP="006F33CA">
      <w:pPr>
        <w:pStyle w:val="Listenabsatz"/>
        <w:numPr>
          <w:ilvl w:val="0"/>
          <w:numId w:val="7"/>
        </w:numPr>
        <w:spacing w:before="0" w:beforeAutospacing="0"/>
      </w:pPr>
      <w:r w:rsidRPr="00F15E6A">
        <w:t>N</w:t>
      </w:r>
      <w:r>
        <w:t>ach Überschreitung des Öffnungs</w:t>
      </w:r>
      <w:r w:rsidRPr="00F15E6A">
        <w:t>druckes ist die Klappe von Hand zu schließen</w:t>
      </w:r>
    </w:p>
    <w:p w:rsidR="00C87042" w:rsidRPr="00C87042" w:rsidRDefault="00C87042" w:rsidP="00C87042">
      <w:pPr>
        <w:pStyle w:val="KeinLeerraum"/>
      </w:pPr>
      <w:r w:rsidRPr="00C87042">
        <w:t>Technische Daten</w:t>
      </w:r>
    </w:p>
    <w:p w:rsidR="00C87042" w:rsidRDefault="000E384A" w:rsidP="006F33CA">
      <w:pPr>
        <w:pStyle w:val="Listenabsatz"/>
        <w:numPr>
          <w:ilvl w:val="0"/>
          <w:numId w:val="6"/>
        </w:numPr>
        <w:spacing w:before="0" w:beforeAutospacing="0"/>
      </w:pPr>
      <w:r>
        <w:t>Fabrikat: Krantz</w:t>
      </w:r>
      <w:r w:rsidR="00C87042">
        <w:t xml:space="preserve"> </w:t>
      </w:r>
    </w:p>
    <w:p w:rsidR="00C87042" w:rsidRPr="00C87042" w:rsidRDefault="00C87042" w:rsidP="006F33CA">
      <w:pPr>
        <w:pStyle w:val="Listenabsatz"/>
        <w:numPr>
          <w:ilvl w:val="0"/>
          <w:numId w:val="6"/>
        </w:numPr>
        <w:spacing w:before="0" w:beforeAutospacing="0"/>
        <w:rPr>
          <w:spacing w:val="-2"/>
        </w:rPr>
      </w:pPr>
      <w:r>
        <w:t>Typ: KL-E</w:t>
      </w:r>
      <w:r w:rsidR="00F15E6A">
        <w:t>M</w:t>
      </w:r>
    </w:p>
    <w:p w:rsidR="00C87042" w:rsidRPr="00C87042" w:rsidRDefault="00C87042" w:rsidP="006F33CA">
      <w:pPr>
        <w:pStyle w:val="Listenabsatz"/>
        <w:numPr>
          <w:ilvl w:val="0"/>
          <w:numId w:val="6"/>
        </w:numPr>
        <w:spacing w:before="0" w:beforeAutospacing="0"/>
      </w:pPr>
      <w:r>
        <w:t xml:space="preserve">Klappengröße B x H x T: </w:t>
      </w:r>
      <w:r w:rsidR="00F15E6A" w:rsidRPr="00F15E6A">
        <w:rPr>
          <w:spacing w:val="-3"/>
        </w:rPr>
        <w:t xml:space="preserve">630 x 400 x 510 </w:t>
      </w:r>
      <w:r w:rsidRPr="00F15E6A">
        <w:rPr>
          <w:spacing w:val="-2"/>
        </w:rPr>
        <w:t>mm</w:t>
      </w:r>
    </w:p>
    <w:p w:rsidR="00C87042" w:rsidRDefault="00C87042" w:rsidP="00AA4454">
      <w:pPr>
        <w:pStyle w:val="Listenabsatz"/>
        <w:numPr>
          <w:ilvl w:val="0"/>
          <w:numId w:val="6"/>
        </w:numPr>
        <w:spacing w:before="240" w:beforeAutospacing="0"/>
      </w:pPr>
      <w:r>
        <w:t xml:space="preserve">Gewicht: </w:t>
      </w:r>
      <w:r w:rsidR="00F15E6A">
        <w:t>23</w:t>
      </w:r>
      <w:r>
        <w:t xml:space="preserve"> kg</w:t>
      </w:r>
    </w:p>
    <w:p w:rsidR="005A0398" w:rsidRPr="00FB6EE6" w:rsidRDefault="00C87042" w:rsidP="00AA4454">
      <w:pPr>
        <w:pStyle w:val="Listenabsatz"/>
        <w:numPr>
          <w:ilvl w:val="0"/>
          <w:numId w:val="6"/>
        </w:numPr>
        <w:spacing w:before="0" w:beforeAutospacing="0"/>
      </w:pPr>
      <w:r w:rsidRPr="00F15E6A">
        <w:t>Volumenstrombereich</w:t>
      </w:r>
      <w:r w:rsidRPr="005A0398">
        <w:rPr>
          <w:vertAlign w:val="superscript"/>
        </w:rPr>
        <w:t>2)</w:t>
      </w:r>
      <w:r w:rsidRPr="00F15E6A">
        <w:t xml:space="preserve">: </w:t>
      </w:r>
      <w:r w:rsidR="005A0398" w:rsidRPr="005A0398">
        <w:rPr>
          <w:spacing w:val="-84"/>
        </w:rPr>
        <w:t>V</w:t>
      </w:r>
      <w:r w:rsidR="005A0398" w:rsidRPr="005A0398">
        <w:rPr>
          <w:spacing w:val="20"/>
          <w:kern w:val="20"/>
          <w:position w:val="16"/>
        </w:rPr>
        <w:t>.</w:t>
      </w:r>
      <w:r w:rsidR="005A0398" w:rsidRPr="005A0398">
        <w:rPr>
          <w:vertAlign w:val="subscript"/>
        </w:rPr>
        <w:t>min.</w:t>
      </w:r>
      <w:r w:rsidR="005A0398" w:rsidRPr="005A0398">
        <w:rPr>
          <w:position w:val="-4"/>
          <w:sz w:val="12"/>
          <w:szCs w:val="12"/>
        </w:rPr>
        <w:t xml:space="preserve"> </w:t>
      </w:r>
      <w:r w:rsidR="005A0398">
        <w:t>=</w:t>
      </w:r>
      <w:r w:rsidR="00AA4454">
        <w:t xml:space="preserve"> </w:t>
      </w:r>
      <w:r w:rsidR="005A0398" w:rsidRPr="005A0398">
        <w:rPr>
          <w:spacing w:val="2"/>
        </w:rPr>
        <w:t>5 000 m</w:t>
      </w:r>
      <w:r w:rsidR="005A0398" w:rsidRPr="005A0398">
        <w:rPr>
          <w:vertAlign w:val="superscript"/>
        </w:rPr>
        <w:t>3</w:t>
      </w:r>
      <w:r w:rsidR="005A0398" w:rsidRPr="005A0398">
        <w:rPr>
          <w:spacing w:val="2"/>
        </w:rPr>
        <w:t xml:space="preserve">/h, </w:t>
      </w:r>
      <w:r w:rsidR="005A0398" w:rsidRPr="005A0398">
        <w:rPr>
          <w:spacing w:val="-84"/>
        </w:rPr>
        <w:t>V</w:t>
      </w:r>
      <w:r w:rsidR="005A0398" w:rsidRPr="005A0398">
        <w:rPr>
          <w:spacing w:val="20"/>
          <w:kern w:val="20"/>
          <w:position w:val="16"/>
        </w:rPr>
        <w:t>.</w:t>
      </w:r>
      <w:r w:rsidR="005A0398" w:rsidRPr="005A0398">
        <w:rPr>
          <w:vertAlign w:val="subscript"/>
        </w:rPr>
        <w:t>max.</w:t>
      </w:r>
      <w:r w:rsidR="005A0398" w:rsidRPr="005A0398">
        <w:rPr>
          <w:position w:val="-4"/>
          <w:sz w:val="12"/>
          <w:szCs w:val="12"/>
        </w:rPr>
        <w:t xml:space="preserve"> </w:t>
      </w:r>
      <w:r w:rsidR="005A0398">
        <w:t xml:space="preserve">= </w:t>
      </w:r>
      <w:r w:rsidR="005A0398" w:rsidRPr="0078311F">
        <w:t>450 √Öffnungsdruck [</w:t>
      </w:r>
      <w:proofErr w:type="spellStart"/>
      <w:r w:rsidR="005A0398" w:rsidRPr="0078311F">
        <w:t>Pa</w:t>
      </w:r>
      <w:proofErr w:type="spellEnd"/>
      <w:r w:rsidR="005A0398" w:rsidRPr="0078311F">
        <w:t>] m</w:t>
      </w:r>
      <w:r w:rsidR="005A0398" w:rsidRPr="005A0398">
        <w:rPr>
          <w:vertAlign w:val="superscript"/>
        </w:rPr>
        <w:t>3</w:t>
      </w:r>
      <w:r w:rsidR="005A0398" w:rsidRPr="0078311F">
        <w:t>/</w:t>
      </w:r>
      <w:r w:rsidR="005A0398">
        <w:t>h</w:t>
      </w:r>
    </w:p>
    <w:p w:rsidR="00C87042" w:rsidRDefault="00C87042" w:rsidP="00AA4454">
      <w:pPr>
        <w:pStyle w:val="Listenabsatz"/>
        <w:numPr>
          <w:ilvl w:val="0"/>
          <w:numId w:val="6"/>
        </w:numPr>
        <w:spacing w:before="0" w:beforeAutospacing="0"/>
      </w:pPr>
      <w:r>
        <w:t xml:space="preserve">Öffnungsdruck einstellbar: </w:t>
      </w:r>
      <w:r w:rsidR="00F15E6A">
        <w:t>7</w:t>
      </w:r>
      <w:r>
        <w:t xml:space="preserve">00 </w:t>
      </w:r>
      <w:r w:rsidRPr="00C87042">
        <w:t>–</w:t>
      </w:r>
      <w:r w:rsidR="00F15E6A">
        <w:t xml:space="preserve"> 2 4</w:t>
      </w:r>
      <w:r>
        <w:t xml:space="preserve">00 </w:t>
      </w:r>
      <w:proofErr w:type="spellStart"/>
      <w:r>
        <w:t>Pa</w:t>
      </w:r>
      <w:proofErr w:type="spellEnd"/>
    </w:p>
    <w:p w:rsidR="00C87042" w:rsidRDefault="00C87042" w:rsidP="00C87042">
      <w:pPr>
        <w:pStyle w:val="Listenabsatz"/>
        <w:numPr>
          <w:ilvl w:val="0"/>
          <w:numId w:val="6"/>
        </w:numPr>
      </w:pPr>
      <w:r w:rsidRPr="00C87042">
        <w:rPr>
          <w:spacing w:val="-3"/>
        </w:rPr>
        <w:t>Öffnungsdruck werk</w:t>
      </w:r>
      <w:r>
        <w:t xml:space="preserve">seitig eingestellt:...................... </w:t>
      </w:r>
      <w:proofErr w:type="spellStart"/>
      <w:r>
        <w:t>Pa</w:t>
      </w:r>
      <w:proofErr w:type="spellEnd"/>
    </w:p>
    <w:p w:rsidR="00C87042" w:rsidRDefault="00C87042" w:rsidP="00C87042">
      <w:r w:rsidRPr="00C87042">
        <w:rPr>
          <w:vertAlign w:val="superscript"/>
        </w:rPr>
        <w:t>1)</w:t>
      </w:r>
      <w:r>
        <w:t>Andere Werkstoffe auf Anfrage</w:t>
      </w:r>
    </w:p>
    <w:p w:rsidR="00C87042" w:rsidRPr="00C87042" w:rsidRDefault="00C87042" w:rsidP="00C87042">
      <w:pPr>
        <w:rPr>
          <w:position w:val="4"/>
          <w:sz w:val="12"/>
          <w:szCs w:val="12"/>
        </w:rPr>
      </w:pPr>
      <w:r w:rsidRPr="00C87042">
        <w:rPr>
          <w:vertAlign w:val="superscript"/>
        </w:rPr>
        <w:t>2)</w:t>
      </w:r>
      <w:r>
        <w:t>Größere Volumenströme durch Parallelschaltung mehrerer Klappen</w:t>
      </w:r>
    </w:p>
    <w:p w:rsidR="00C87042" w:rsidRPr="00C87042" w:rsidRDefault="00C87042" w:rsidP="00C87042">
      <w:pPr>
        <w:autoSpaceDE w:val="0"/>
        <w:autoSpaceDN w:val="0"/>
        <w:adjustRightInd w:val="0"/>
        <w:spacing w:after="0"/>
        <w:rPr>
          <w:rFonts w:asciiTheme="minorHAnsi" w:hAnsiTheme="minorHAnsi" w:cstheme="minorHAnsi"/>
          <w:color w:val="000000"/>
        </w:rPr>
      </w:pPr>
    </w:p>
    <w:p w:rsidR="00F86BFB" w:rsidRDefault="00C87042" w:rsidP="00314401">
      <w:r>
        <w:t>Te</w:t>
      </w:r>
      <w:r w:rsidR="00A86E59">
        <w:t>chnische Änderungen vorbehalten!</w:t>
      </w:r>
    </w:p>
    <w:p w:rsidR="00206465" w:rsidRDefault="00206465" w:rsidP="00314401"/>
    <w:p w:rsidR="00206465" w:rsidRDefault="00206465" w:rsidP="00314401"/>
    <w:p w:rsidR="00206465" w:rsidRDefault="00206465" w:rsidP="00314401">
      <w:bookmarkStart w:id="0" w:name="_GoBack"/>
      <w:bookmarkEnd w:id="0"/>
    </w:p>
    <w:p w:rsidR="00206465" w:rsidRDefault="00206465" w:rsidP="00206465">
      <w:pPr>
        <w:spacing w:before="0" w:after="0"/>
        <w:rPr>
          <w:rFonts w:asciiTheme="minorHAnsi" w:hAnsiTheme="minorHAnsi" w:cstheme="minorHAnsi"/>
          <w:b/>
        </w:rPr>
      </w:pPr>
      <w:r>
        <w:rPr>
          <w:rFonts w:asciiTheme="minorHAnsi" w:hAnsiTheme="minorHAnsi" w:cstheme="minorHAnsi"/>
          <w:b/>
        </w:rPr>
        <w:lastRenderedPageBreak/>
        <w:t>Krantz GmbH</w:t>
      </w:r>
    </w:p>
    <w:p w:rsidR="00206465" w:rsidRDefault="00206465" w:rsidP="00206465">
      <w:pPr>
        <w:spacing w:before="0" w:after="0"/>
        <w:rPr>
          <w:rFonts w:asciiTheme="minorHAnsi" w:hAnsiTheme="minorHAnsi" w:cstheme="minorHAnsi"/>
        </w:rPr>
      </w:pPr>
      <w:proofErr w:type="spellStart"/>
      <w:r>
        <w:rPr>
          <w:rFonts w:asciiTheme="minorHAnsi" w:hAnsiTheme="minorHAnsi" w:cstheme="minorHAnsi"/>
        </w:rPr>
        <w:t>Uersfeld</w:t>
      </w:r>
      <w:proofErr w:type="spellEnd"/>
      <w:r>
        <w:rPr>
          <w:rFonts w:asciiTheme="minorHAnsi" w:hAnsiTheme="minorHAnsi" w:cstheme="minorHAnsi"/>
        </w:rPr>
        <w:t xml:space="preserve"> 24, 52072 Aachen, Deutschland</w:t>
      </w:r>
    </w:p>
    <w:p w:rsidR="00206465" w:rsidRDefault="00206465" w:rsidP="00206465">
      <w:pPr>
        <w:spacing w:before="0" w:after="0"/>
        <w:rPr>
          <w:rFonts w:asciiTheme="minorHAnsi" w:hAnsiTheme="minorHAnsi" w:cstheme="minorHAnsi"/>
        </w:rPr>
      </w:pPr>
      <w:r>
        <w:rPr>
          <w:rFonts w:asciiTheme="minorHAnsi" w:hAnsiTheme="minorHAnsi" w:cstheme="minorHAnsi"/>
        </w:rPr>
        <w:t>Tel.: +49 241 434-1</w:t>
      </w:r>
    </w:p>
    <w:p w:rsidR="00206465" w:rsidRDefault="00206465" w:rsidP="00206465">
      <w:pPr>
        <w:spacing w:before="0" w:after="0"/>
        <w:rPr>
          <w:rFonts w:asciiTheme="minorHAnsi" w:hAnsiTheme="minorHAnsi" w:cstheme="minorHAnsi"/>
        </w:rPr>
      </w:pPr>
      <w:r>
        <w:rPr>
          <w:rFonts w:asciiTheme="minorHAnsi" w:hAnsiTheme="minorHAnsi" w:cstheme="minorHAnsi"/>
        </w:rPr>
        <w:t>Fax: +49 241 434-500</w:t>
      </w:r>
    </w:p>
    <w:p w:rsidR="00206465" w:rsidRPr="00206465" w:rsidRDefault="00206465" w:rsidP="00206465">
      <w:pPr>
        <w:spacing w:before="0" w:after="0"/>
        <w:rPr>
          <w:rFonts w:asciiTheme="minorHAnsi" w:hAnsiTheme="minorHAnsi" w:cstheme="minorHAnsi"/>
        </w:rPr>
      </w:pPr>
      <w:r>
        <w:rPr>
          <w:rFonts w:asciiTheme="minorHAnsi" w:hAnsiTheme="minorHAnsi" w:cstheme="minorHAnsi"/>
        </w:rPr>
        <w:t>info.filter@krantz.de | www.krantz.de</w:t>
      </w:r>
    </w:p>
    <w:sectPr w:rsidR="00206465" w:rsidRPr="00206465" w:rsidSect="001402B4">
      <w:pgSz w:w="11906" w:h="16838" w:code="9"/>
      <w:pgMar w:top="1843" w:right="1417" w:bottom="28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Swis721 BT">
    <w:panose1 w:val="020B0504020202020204"/>
    <w:charset w:val="00"/>
    <w:family w:val="swiss"/>
    <w:pitch w:val="variable"/>
    <w:sig w:usb0="00000087" w:usb1="00000000" w:usb2="00000000" w:usb3="00000000" w:csb0="0000001B" w:csb1="00000000"/>
  </w:font>
  <w:font w:name="Swis721 Lt BT">
    <w:altName w:val="Microsoft YaHei"/>
    <w:panose1 w:val="020B0403020202020204"/>
    <w:charset w:val="00"/>
    <w:family w:val="swiss"/>
    <w:pitch w:val="variable"/>
    <w:sig w:usb0="00000087" w:usb1="00000000" w:usb2="00000000" w:usb3="00000000" w:csb0="0000001B" w:csb1="00000000"/>
  </w:font>
  <w:font w:name="Swis721 Cn BT">
    <w:panose1 w:val="020B0506020202030204"/>
    <w:charset w:val="00"/>
    <w:family w:val="swiss"/>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084B"/>
    <w:multiLevelType w:val="hybridMultilevel"/>
    <w:tmpl w:val="CB12E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6558D3"/>
    <w:multiLevelType w:val="hybridMultilevel"/>
    <w:tmpl w:val="D2882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9B3333"/>
    <w:multiLevelType w:val="hybridMultilevel"/>
    <w:tmpl w:val="FEDE24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BA3522E"/>
    <w:multiLevelType w:val="hybridMultilevel"/>
    <w:tmpl w:val="EC144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875053"/>
    <w:multiLevelType w:val="hybridMultilevel"/>
    <w:tmpl w:val="70F49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8D80579"/>
    <w:multiLevelType w:val="hybridMultilevel"/>
    <w:tmpl w:val="287A2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8F433D4"/>
    <w:multiLevelType w:val="hybridMultilevel"/>
    <w:tmpl w:val="117E5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2A5057"/>
    <w:multiLevelType w:val="hybridMultilevel"/>
    <w:tmpl w:val="B192D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E103CEC"/>
    <w:multiLevelType w:val="hybridMultilevel"/>
    <w:tmpl w:val="F5404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0E1389C"/>
    <w:multiLevelType w:val="hybridMultilevel"/>
    <w:tmpl w:val="E2D0E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6D22DA1"/>
    <w:multiLevelType w:val="hybridMultilevel"/>
    <w:tmpl w:val="6186E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E8F0205"/>
    <w:multiLevelType w:val="hybridMultilevel"/>
    <w:tmpl w:val="652E2F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7F9D72D7"/>
    <w:multiLevelType w:val="hybridMultilevel"/>
    <w:tmpl w:val="D488F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4"/>
  </w:num>
  <w:num w:numId="5">
    <w:abstractNumId w:val="7"/>
  </w:num>
  <w:num w:numId="6">
    <w:abstractNumId w:val="2"/>
  </w:num>
  <w:num w:numId="7">
    <w:abstractNumId w:val="1"/>
  </w:num>
  <w:num w:numId="8">
    <w:abstractNumId w:val="0"/>
  </w:num>
  <w:num w:numId="9">
    <w:abstractNumId w:val="6"/>
  </w:num>
  <w:num w:numId="10">
    <w:abstractNumId w:val="9"/>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1130EC"/>
    <w:rsid w:val="0000037E"/>
    <w:rsid w:val="000A6B81"/>
    <w:rsid w:val="000E0155"/>
    <w:rsid w:val="000E384A"/>
    <w:rsid w:val="001130EC"/>
    <w:rsid w:val="001153DD"/>
    <w:rsid w:val="001313E8"/>
    <w:rsid w:val="001402B4"/>
    <w:rsid w:val="00192617"/>
    <w:rsid w:val="00206465"/>
    <w:rsid w:val="0029487D"/>
    <w:rsid w:val="0031363F"/>
    <w:rsid w:val="00314401"/>
    <w:rsid w:val="00327581"/>
    <w:rsid w:val="003C09F9"/>
    <w:rsid w:val="004511AD"/>
    <w:rsid w:val="00540083"/>
    <w:rsid w:val="00592455"/>
    <w:rsid w:val="005A0398"/>
    <w:rsid w:val="00696F3F"/>
    <w:rsid w:val="006F33CA"/>
    <w:rsid w:val="00726815"/>
    <w:rsid w:val="007414D5"/>
    <w:rsid w:val="00742798"/>
    <w:rsid w:val="007627DB"/>
    <w:rsid w:val="00767E5A"/>
    <w:rsid w:val="00776F5F"/>
    <w:rsid w:val="007A08BF"/>
    <w:rsid w:val="007F54C1"/>
    <w:rsid w:val="00927851"/>
    <w:rsid w:val="00942E76"/>
    <w:rsid w:val="009D3D61"/>
    <w:rsid w:val="00A316F8"/>
    <w:rsid w:val="00A86E59"/>
    <w:rsid w:val="00AA4454"/>
    <w:rsid w:val="00AE1160"/>
    <w:rsid w:val="00C87042"/>
    <w:rsid w:val="00CE5A29"/>
    <w:rsid w:val="00D46ABF"/>
    <w:rsid w:val="00D5008E"/>
    <w:rsid w:val="00DA00A3"/>
    <w:rsid w:val="00DC04B6"/>
    <w:rsid w:val="00E3692E"/>
    <w:rsid w:val="00EA0EFF"/>
    <w:rsid w:val="00F15E6A"/>
    <w:rsid w:val="00F777F2"/>
    <w:rsid w:val="00F86B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33CA"/>
    <w:pPr>
      <w:spacing w:before="100" w:beforeAutospacing="1" w:after="100" w:afterAutospacing="1" w:line="240" w:lineRule="auto"/>
      <w:contextualSpacing/>
    </w:pPr>
    <w:rPr>
      <w:rFonts w:ascii="Arial" w:hAnsi="Arial"/>
      <w:sz w:val="20"/>
    </w:rPr>
  </w:style>
  <w:style w:type="paragraph" w:styleId="berschrift1">
    <w:name w:val="heading 1"/>
    <w:basedOn w:val="Standard"/>
    <w:next w:val="Standard"/>
    <w:link w:val="berschrift1Zchn"/>
    <w:uiPriority w:val="9"/>
    <w:qFormat/>
    <w:rsid w:val="00927851"/>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27851"/>
    <w:pPr>
      <w:keepNext/>
      <w:keepLines/>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27851"/>
    <w:pPr>
      <w:keepNext/>
      <w:keepLines/>
      <w:spacing w:before="200" w:after="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7627DB"/>
    <w:pPr>
      <w:keepNext/>
      <w:keepLines/>
      <w:spacing w:before="200" w:after="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7851"/>
    <w:rPr>
      <w:rFonts w:ascii="Arial" w:eastAsiaTheme="majorEastAsia" w:hAnsi="Arial"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927851"/>
    <w:rPr>
      <w:rFonts w:ascii="Arial" w:eastAsiaTheme="majorEastAsia" w:hAnsi="Arial" w:cstheme="majorBidi"/>
      <w:b/>
      <w:bCs/>
      <w:color w:val="4F81BD" w:themeColor="accent1"/>
      <w:sz w:val="20"/>
    </w:rPr>
  </w:style>
  <w:style w:type="paragraph" w:styleId="KeinLeerraum">
    <w:name w:val="No Spacing"/>
    <w:autoRedefine/>
    <w:uiPriority w:val="1"/>
    <w:qFormat/>
    <w:rsid w:val="006F33CA"/>
    <w:pPr>
      <w:spacing w:after="0" w:line="240" w:lineRule="auto"/>
      <w:contextualSpacing/>
    </w:pPr>
    <w:rPr>
      <w:rFonts w:ascii="Arial" w:hAnsi="Arial"/>
      <w:b/>
      <w:sz w:val="20"/>
    </w:rPr>
  </w:style>
  <w:style w:type="character" w:customStyle="1" w:styleId="berschrift2Zchn">
    <w:name w:val="Überschrift 2 Zchn"/>
    <w:basedOn w:val="Absatz-Standardschriftart"/>
    <w:link w:val="berschrift2"/>
    <w:uiPriority w:val="9"/>
    <w:rsid w:val="00927851"/>
    <w:rPr>
      <w:rFonts w:ascii="Arial" w:eastAsiaTheme="majorEastAsia" w:hAnsi="Arial"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7627DB"/>
    <w:rPr>
      <w:rFonts w:ascii="Arial" w:eastAsiaTheme="majorEastAsia" w:hAnsi="Arial" w:cstheme="majorBidi"/>
      <w:b/>
      <w:bCs/>
      <w:i/>
      <w:iCs/>
      <w:color w:val="4F81BD" w:themeColor="accent1"/>
      <w:sz w:val="20"/>
    </w:rPr>
  </w:style>
  <w:style w:type="paragraph" w:styleId="Listenabsatz">
    <w:name w:val="List Paragraph"/>
    <w:basedOn w:val="Standard"/>
    <w:uiPriority w:val="34"/>
    <w:qFormat/>
    <w:rsid w:val="001130EC"/>
    <w:pPr>
      <w:ind w:left="720"/>
    </w:pPr>
  </w:style>
  <w:style w:type="paragraph" w:styleId="Sprechblasentext">
    <w:name w:val="Balloon Text"/>
    <w:basedOn w:val="Standard"/>
    <w:link w:val="SprechblasentextZchn"/>
    <w:uiPriority w:val="99"/>
    <w:semiHidden/>
    <w:unhideWhenUsed/>
    <w:rsid w:val="001130E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0EC"/>
    <w:rPr>
      <w:rFonts w:ascii="Tahoma" w:hAnsi="Tahoma" w:cs="Tahoma"/>
      <w:sz w:val="16"/>
      <w:szCs w:val="16"/>
    </w:rPr>
  </w:style>
  <w:style w:type="paragraph" w:customStyle="1" w:styleId="Subheading1">
    <w:name w:val="Subheading 1"/>
    <w:basedOn w:val="Standard"/>
    <w:uiPriority w:val="99"/>
    <w:rsid w:val="00C87042"/>
    <w:pPr>
      <w:autoSpaceDE w:val="0"/>
      <w:autoSpaceDN w:val="0"/>
      <w:adjustRightInd w:val="0"/>
      <w:spacing w:before="0" w:after="0" w:line="240" w:lineRule="atLeast"/>
      <w:textAlignment w:val="center"/>
    </w:pPr>
    <w:rPr>
      <w:rFonts w:ascii="Swis721 Ex BT" w:hAnsi="Swis721 Ex BT" w:cs="Swis721 Ex BT"/>
      <w:b/>
      <w:bCs/>
      <w:color w:val="0032B2"/>
      <w:spacing w:val="1"/>
      <w:sz w:val="21"/>
      <w:szCs w:val="21"/>
    </w:rPr>
  </w:style>
  <w:style w:type="paragraph" w:customStyle="1" w:styleId="Subheading2">
    <w:name w:val="Subheading 2"/>
    <w:basedOn w:val="Standard"/>
    <w:uiPriority w:val="99"/>
    <w:rsid w:val="00C87042"/>
    <w:pPr>
      <w:autoSpaceDE w:val="0"/>
      <w:autoSpaceDN w:val="0"/>
      <w:adjustRightInd w:val="0"/>
      <w:spacing w:before="0" w:after="0" w:line="240" w:lineRule="atLeast"/>
      <w:textAlignment w:val="center"/>
    </w:pPr>
    <w:rPr>
      <w:rFonts w:ascii="Swis721 BT" w:hAnsi="Swis721 BT" w:cs="Swis721 BT"/>
      <w:b/>
      <w:bCs/>
      <w:color w:val="000000"/>
      <w:spacing w:val="1"/>
      <w:sz w:val="17"/>
      <w:szCs w:val="17"/>
    </w:rPr>
  </w:style>
  <w:style w:type="paragraph" w:customStyle="1" w:styleId="EinfacherAbsatz">
    <w:name w:val="[Einfacher Absatz]"/>
    <w:basedOn w:val="Standard"/>
    <w:uiPriority w:val="99"/>
    <w:rsid w:val="00C87042"/>
    <w:pPr>
      <w:autoSpaceDE w:val="0"/>
      <w:autoSpaceDN w:val="0"/>
      <w:adjustRightInd w:val="0"/>
      <w:spacing w:before="0" w:after="0" w:line="240" w:lineRule="atLeast"/>
      <w:jc w:val="both"/>
      <w:textAlignment w:val="center"/>
    </w:pPr>
    <w:rPr>
      <w:rFonts w:ascii="Swis721 Lt BT" w:hAnsi="Swis721 Lt BT" w:cs="Swis721 Lt BT"/>
      <w:color w:val="000000"/>
      <w:spacing w:val="1"/>
      <w:sz w:val="16"/>
      <w:szCs w:val="16"/>
    </w:rPr>
  </w:style>
  <w:style w:type="character" w:customStyle="1" w:styleId="Hochgestellt">
    <w:name w:val="Hochgestellt"/>
    <w:uiPriority w:val="99"/>
    <w:rsid w:val="00C87042"/>
    <w:rPr>
      <w:position w:val="4"/>
      <w:sz w:val="12"/>
      <w:szCs w:val="12"/>
    </w:rPr>
  </w:style>
  <w:style w:type="paragraph" w:customStyle="1" w:styleId="MerkmaleWrfel">
    <w:name w:val="Merkmale + Würfel"/>
    <w:basedOn w:val="Standard"/>
    <w:uiPriority w:val="99"/>
    <w:rsid w:val="00C87042"/>
    <w:pPr>
      <w:autoSpaceDE w:val="0"/>
      <w:autoSpaceDN w:val="0"/>
      <w:adjustRightInd w:val="0"/>
      <w:spacing w:before="0" w:after="0" w:line="240" w:lineRule="atLeast"/>
      <w:ind w:left="227" w:hanging="227"/>
      <w:textAlignment w:val="center"/>
    </w:pPr>
    <w:rPr>
      <w:rFonts w:ascii="Swis721 Lt BT" w:hAnsi="Swis721 Lt BT" w:cs="Swis721 Lt BT"/>
      <w:color w:val="000000"/>
      <w:spacing w:val="1"/>
      <w:sz w:val="16"/>
      <w:szCs w:val="16"/>
    </w:rPr>
  </w:style>
  <w:style w:type="paragraph" w:customStyle="1" w:styleId="Tabelle">
    <w:name w:val="Tabelle"/>
    <w:basedOn w:val="EinfacherAbsatz"/>
    <w:uiPriority w:val="99"/>
    <w:rsid w:val="00C87042"/>
    <w:pPr>
      <w:jc w:val="left"/>
    </w:pPr>
  </w:style>
  <w:style w:type="paragraph" w:customStyle="1" w:styleId="Graphictext">
    <w:name w:val="Graphic text"/>
    <w:basedOn w:val="Standard"/>
    <w:uiPriority w:val="99"/>
    <w:rsid w:val="00C87042"/>
    <w:pPr>
      <w:autoSpaceDE w:val="0"/>
      <w:autoSpaceDN w:val="0"/>
      <w:adjustRightInd w:val="0"/>
      <w:spacing w:before="0" w:after="0" w:line="240" w:lineRule="atLeast"/>
      <w:textAlignment w:val="center"/>
    </w:pPr>
    <w:rPr>
      <w:rFonts w:ascii="Swis721 Cn BT" w:hAnsi="Swis721 Cn BT" w:cs="Swis721 Cn BT"/>
      <w:color w:val="000000"/>
      <w:spacing w:val="3"/>
      <w:sz w:val="15"/>
      <w:szCs w:val="15"/>
    </w:rPr>
  </w:style>
  <w:style w:type="character" w:customStyle="1" w:styleId="AufzhlungszeichenundNummerierung1AufzhlungszeichenundNummerierung">
    <w:name w:val="Aufzählungszeichen und Nummerierung1 (Aufzählungszeichen und Nummerierung)"/>
    <w:uiPriority w:val="99"/>
    <w:rsid w:val="00F15E6A"/>
    <w:rPr>
      <w:color w:val="0032B2"/>
    </w:rPr>
  </w:style>
  <w:style w:type="paragraph" w:customStyle="1" w:styleId="Adresstexts">
    <w:name w:val="Adress texts"/>
    <w:basedOn w:val="Standard"/>
    <w:uiPriority w:val="99"/>
    <w:rsid w:val="00F86BFB"/>
    <w:pPr>
      <w:tabs>
        <w:tab w:val="left" w:pos="510"/>
      </w:tabs>
      <w:autoSpaceDE w:val="0"/>
      <w:autoSpaceDN w:val="0"/>
      <w:adjustRightInd w:val="0"/>
      <w:spacing w:before="0" w:after="0" w:line="246" w:lineRule="atLeast"/>
      <w:contextualSpacing w:val="0"/>
      <w:textAlignment w:val="center"/>
    </w:pPr>
    <w:rPr>
      <w:rFonts w:ascii="Swis721 BT" w:hAnsi="Swis721 BT" w:cs="Swis721 BT"/>
      <w:color w:val="FFFF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01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229CD1FA7FA1F40BDB06E7281E510AB" ma:contentTypeVersion="1" ma:contentTypeDescription="Ein neues Dokument erstellen." ma:contentTypeScope="" ma:versionID="b5d27349524638230642f3f6b383c228">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50514-C531-42B5-B1B0-3DE35554021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AB32990-8DCC-4DCF-BA89-5075B0B7F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EBFEE1-9D39-4050-8DB1-7CDB19AF5265}">
  <ds:schemaRefs>
    <ds:schemaRef ds:uri="http://schemas.microsoft.com/sharepoint/v3/contenttype/forms"/>
  </ds:schemaRefs>
</ds:datastoreItem>
</file>

<file path=customXml/itemProps4.xml><?xml version="1.0" encoding="utf-8"?>
<ds:datastoreItem xmlns:ds="http://schemas.openxmlformats.org/officeDocument/2006/customXml" ds:itemID="{AA1942CC-2546-4430-A79F-C8DBB1B72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1804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rgoettgens</dc:creator>
  <cp:keywords/>
  <dc:description/>
  <cp:lastModifiedBy>Ostendorp Marion</cp:lastModifiedBy>
  <cp:revision>5</cp:revision>
  <dcterms:created xsi:type="dcterms:W3CDTF">2012-11-19T08:07:00Z</dcterms:created>
  <dcterms:modified xsi:type="dcterms:W3CDTF">2018-01-05T13:20:00Z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0x0101005229CD1FA7FA1F40BDB06E7281E510AB</vt:lpwstr>
  </property>
</Properties>
</file>